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BF2" w14:textId="77777777" w:rsidR="009F06A8" w:rsidRDefault="009F06A8" w:rsidP="006F6C82">
      <w:pPr>
        <w:spacing w:after="0"/>
        <w:ind w:left="0"/>
        <w:rPr>
          <w:rFonts w:eastAsia="Times New Roman"/>
          <w:b/>
          <w:lang w:val="ro-RO"/>
        </w:rPr>
      </w:pPr>
    </w:p>
    <w:p w14:paraId="53A7D401" w14:textId="6049C4BE" w:rsidR="000B4337" w:rsidRPr="00777CEC" w:rsidRDefault="000B4337" w:rsidP="000B4337">
      <w:pPr>
        <w:ind w:left="0"/>
        <w:jc w:val="right"/>
        <w:rPr>
          <w:noProof/>
          <w:lang w:val="ro-RO"/>
        </w:rPr>
      </w:pPr>
      <w:r>
        <w:rPr>
          <w:noProof/>
          <w:lang w:val="ro-RO"/>
        </w:rPr>
        <w:t xml:space="preserve">Nr. </w:t>
      </w:r>
      <w:r w:rsidR="009459B1">
        <w:rPr>
          <w:noProof/>
          <w:lang w:val="ro-RO"/>
        </w:rPr>
        <w:t>1072</w:t>
      </w:r>
      <w:r>
        <w:rPr>
          <w:noProof/>
          <w:lang w:val="ro-RO"/>
        </w:rPr>
        <w:t>/169/2017</w:t>
      </w:r>
      <w:r w:rsidRPr="00995591">
        <w:rPr>
          <w:noProof/>
          <w:lang w:val="ro-RO"/>
        </w:rPr>
        <w:t>/</w:t>
      </w:r>
      <w:r w:rsidR="009459B1">
        <w:rPr>
          <w:noProof/>
          <w:lang w:val="ro-RO"/>
        </w:rPr>
        <w:t>18</w:t>
      </w:r>
      <w:r>
        <w:rPr>
          <w:noProof/>
          <w:lang w:val="ro-RO"/>
        </w:rPr>
        <w:t>.1</w:t>
      </w:r>
      <w:r w:rsidR="001A49F5">
        <w:rPr>
          <w:noProof/>
          <w:lang w:val="ro-RO"/>
        </w:rPr>
        <w:t>0</w:t>
      </w:r>
      <w:r>
        <w:rPr>
          <w:noProof/>
          <w:lang w:val="ro-RO"/>
        </w:rPr>
        <w:t>.20</w:t>
      </w:r>
      <w:r w:rsidR="001A49F5">
        <w:rPr>
          <w:noProof/>
          <w:lang w:val="ro-RO"/>
        </w:rPr>
        <w:t>21</w:t>
      </w:r>
    </w:p>
    <w:p w14:paraId="0242B13D" w14:textId="77777777" w:rsidR="000B4337" w:rsidRDefault="000B4337" w:rsidP="002C339D">
      <w:pPr>
        <w:spacing w:after="0"/>
        <w:ind w:left="0"/>
        <w:rPr>
          <w:rFonts w:eastAsia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60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3127EE" w:rsidRPr="003127EE" w14:paraId="61D63A5A" w14:textId="77777777" w:rsidTr="003A4CDC">
        <w:tc>
          <w:tcPr>
            <w:tcW w:w="9072" w:type="dxa"/>
            <w:shd w:val="clear" w:color="auto" w:fill="auto"/>
            <w:vAlign w:val="center"/>
          </w:tcPr>
          <w:p w14:paraId="0A0AF7EF" w14:textId="77777777" w:rsidR="003127EE" w:rsidRPr="003127EE" w:rsidRDefault="003127EE" w:rsidP="003127EE">
            <w:pPr>
              <w:spacing w:after="0" w:line="240" w:lineRule="auto"/>
              <w:ind w:left="0"/>
              <w:jc w:val="left"/>
              <w:rPr>
                <w:lang w:val="ro-RO"/>
              </w:rPr>
            </w:pPr>
          </w:p>
        </w:tc>
      </w:tr>
    </w:tbl>
    <w:p w14:paraId="2113CC8D" w14:textId="77777777" w:rsidR="003127EE" w:rsidRPr="003127EE" w:rsidRDefault="003127EE" w:rsidP="003127EE">
      <w:pPr>
        <w:ind w:left="0"/>
        <w:rPr>
          <w:b/>
          <w:lang w:val="ro-RO"/>
        </w:rPr>
      </w:pPr>
    </w:p>
    <w:p w14:paraId="0F9AF2CD" w14:textId="77777777" w:rsidR="003127EE" w:rsidRPr="003127EE" w:rsidRDefault="003127EE" w:rsidP="003127EE">
      <w:pPr>
        <w:ind w:left="-142"/>
        <w:rPr>
          <w:b/>
          <w:lang w:val="ro-RO"/>
        </w:rPr>
      </w:pPr>
    </w:p>
    <w:p w14:paraId="46615114" w14:textId="77777777" w:rsidR="003127EE" w:rsidRPr="003127EE" w:rsidRDefault="003127EE" w:rsidP="003127EE">
      <w:pPr>
        <w:spacing w:line="240" w:lineRule="auto"/>
        <w:ind w:left="0"/>
        <w:jc w:val="center"/>
        <w:rPr>
          <w:rFonts w:eastAsia="Times New Roman" w:cs="Arial"/>
          <w:b/>
          <w:lang w:val="ro-RO"/>
        </w:rPr>
      </w:pPr>
      <w:r w:rsidRPr="003127EE">
        <w:rPr>
          <w:rFonts w:eastAsia="Times New Roman" w:cs="Arial"/>
          <w:b/>
          <w:lang w:val="ro-RO"/>
        </w:rPr>
        <w:t>INVITAȚIE DE PARTICIPARE LA OFERTARE</w:t>
      </w:r>
    </w:p>
    <w:p w14:paraId="1E70455C" w14:textId="77777777" w:rsidR="003127EE" w:rsidRPr="003127EE" w:rsidRDefault="003127EE" w:rsidP="003127EE">
      <w:pPr>
        <w:tabs>
          <w:tab w:val="left" w:pos="6946"/>
          <w:tab w:val="left" w:pos="7371"/>
          <w:tab w:val="left" w:pos="8422"/>
        </w:tabs>
        <w:spacing w:after="0" w:line="240" w:lineRule="auto"/>
        <w:ind w:left="993"/>
        <w:jc w:val="left"/>
        <w:rPr>
          <w:rFonts w:eastAsia="Times New Roman" w:cs="Arial"/>
          <w:lang w:val="it-IT" w:eastAsia="ro-RO"/>
        </w:rPr>
      </w:pPr>
    </w:p>
    <w:p w14:paraId="54218CC6" w14:textId="77777777" w:rsidR="003127EE" w:rsidRPr="003127EE" w:rsidRDefault="003127EE" w:rsidP="003127EE">
      <w:pPr>
        <w:spacing w:after="0" w:line="240" w:lineRule="auto"/>
        <w:ind w:left="0"/>
        <w:rPr>
          <w:lang w:val="ro-RO"/>
        </w:rPr>
      </w:pPr>
    </w:p>
    <w:p w14:paraId="2622642B" w14:textId="77777777" w:rsidR="003127EE" w:rsidRPr="003127EE" w:rsidRDefault="003127EE" w:rsidP="003127EE">
      <w:pPr>
        <w:spacing w:after="0" w:line="240" w:lineRule="auto"/>
        <w:ind w:left="0"/>
        <w:rPr>
          <w:lang w:val="ro-RO"/>
        </w:rPr>
      </w:pPr>
    </w:p>
    <w:p w14:paraId="1069901A" w14:textId="48839631" w:rsidR="003127EE" w:rsidRPr="003127EE" w:rsidRDefault="003127EE" w:rsidP="00160952">
      <w:pPr>
        <w:tabs>
          <w:tab w:val="left" w:pos="284"/>
        </w:tabs>
        <w:ind w:left="0"/>
        <w:rPr>
          <w:bCs/>
          <w:iCs/>
          <w:lang w:val="ro-RO"/>
        </w:rPr>
      </w:pPr>
      <w:r w:rsidRPr="003127EE">
        <w:rPr>
          <w:lang w:val="ro-RO"/>
        </w:rPr>
        <w:t>Agenția Națională de Administrare a Bunurilor Indisponibilizate</w:t>
      </w:r>
      <w:r w:rsidRPr="003127EE">
        <w:rPr>
          <w:rFonts w:eastAsia="Times New Roman" w:cs="Arial"/>
          <w:lang w:val="ro-RO"/>
        </w:rPr>
        <w:t xml:space="preserve"> </w:t>
      </w:r>
      <w:r w:rsidRPr="003127EE">
        <w:rPr>
          <w:bCs/>
          <w:lang w:val="ro-RO"/>
        </w:rPr>
        <w:t>(A.N.A.B.I.),</w:t>
      </w:r>
      <w:r w:rsidRPr="003127EE">
        <w:rPr>
          <w:lang w:val="ro-RO"/>
        </w:rPr>
        <w:t xml:space="preserve"> cu sediul în București, </w:t>
      </w:r>
      <w:r w:rsidRPr="003127EE">
        <w:rPr>
          <w:bCs/>
          <w:lang w:val="ro-RO"/>
        </w:rPr>
        <w:t>B-dul Regina Elisabeta nr.3, sector 3, cod poștal 030015,</w:t>
      </w:r>
      <w:r w:rsidRPr="003127EE">
        <w:rPr>
          <w:lang w:val="ro-RO"/>
        </w:rPr>
        <w:t xml:space="preserve"> în calitate de autoritate contractantă, cod fiscal 36461480,</w:t>
      </w:r>
      <w:r w:rsidRPr="003127EE">
        <w:rPr>
          <w:rFonts w:cs="Arial"/>
          <w:color w:val="000000"/>
          <w:lang w:val="ro-RO"/>
        </w:rPr>
        <w:t xml:space="preserve"> </w:t>
      </w:r>
      <w:r w:rsidRPr="003127EE">
        <w:rPr>
          <w:rFonts w:eastAsia="Times New Roman" w:cs="Arial"/>
          <w:lang w:val="ro-RO" w:eastAsia="ro-RO"/>
        </w:rPr>
        <w:t xml:space="preserve">vă invită să </w:t>
      </w:r>
      <w:proofErr w:type="spellStart"/>
      <w:r w:rsidRPr="003127EE">
        <w:rPr>
          <w:rFonts w:eastAsia="Times New Roman" w:cs="Arial"/>
          <w:lang w:val="ro-RO" w:eastAsia="ro-RO"/>
        </w:rPr>
        <w:t>transmiteţi</w:t>
      </w:r>
      <w:proofErr w:type="spellEnd"/>
      <w:r w:rsidRPr="003127EE">
        <w:rPr>
          <w:rFonts w:eastAsia="Times New Roman" w:cs="Arial"/>
          <w:lang w:val="ro-RO" w:eastAsia="ro-RO"/>
        </w:rPr>
        <w:t xml:space="preserve"> oferta dumneavoastră de </w:t>
      </w:r>
      <w:proofErr w:type="spellStart"/>
      <w:r w:rsidRPr="003127EE">
        <w:rPr>
          <w:rFonts w:eastAsia="Times New Roman" w:cs="Arial"/>
          <w:lang w:val="ro-RO" w:eastAsia="ro-RO"/>
        </w:rPr>
        <w:t>preţ</w:t>
      </w:r>
      <w:proofErr w:type="spellEnd"/>
      <w:r w:rsidRPr="003127EE">
        <w:rPr>
          <w:rFonts w:eastAsia="Times New Roman" w:cs="Arial"/>
          <w:lang w:val="ro-RO" w:eastAsia="ro-RO"/>
        </w:rPr>
        <w:t xml:space="preserve">, </w:t>
      </w:r>
      <w:r w:rsidRPr="003127EE">
        <w:rPr>
          <w:rFonts w:cs="Arial"/>
          <w:lang w:val="ro-RO"/>
        </w:rPr>
        <w:t xml:space="preserve">până la data de </w:t>
      </w:r>
      <w:r w:rsidR="008953FB">
        <w:rPr>
          <w:rFonts w:cs="Arial"/>
          <w:lang w:val="ro-RO"/>
        </w:rPr>
        <w:t xml:space="preserve"> </w:t>
      </w:r>
      <w:bookmarkStart w:id="0" w:name="_Hlk85446220"/>
      <w:r>
        <w:rPr>
          <w:rFonts w:cs="Arial"/>
          <w:b/>
          <w:u w:val="single"/>
          <w:lang w:val="ro-RO"/>
        </w:rPr>
        <w:t>0</w:t>
      </w:r>
      <w:r w:rsidR="008953FB">
        <w:rPr>
          <w:rFonts w:cs="Arial"/>
          <w:b/>
          <w:u w:val="single"/>
          <w:lang w:val="ro-RO"/>
        </w:rPr>
        <w:t>1</w:t>
      </w:r>
      <w:r>
        <w:rPr>
          <w:rFonts w:cs="Arial"/>
          <w:b/>
          <w:u w:val="single"/>
          <w:lang w:val="ro-RO"/>
        </w:rPr>
        <w:t>.11</w:t>
      </w:r>
      <w:r w:rsidRPr="003127EE">
        <w:rPr>
          <w:rFonts w:cs="Arial"/>
          <w:b/>
          <w:u w:val="single"/>
          <w:lang w:val="ro-RO"/>
        </w:rPr>
        <w:t>.20</w:t>
      </w:r>
      <w:r w:rsidR="008953FB">
        <w:rPr>
          <w:rFonts w:cs="Arial"/>
          <w:b/>
          <w:u w:val="single"/>
          <w:lang w:val="ro-RO"/>
        </w:rPr>
        <w:t>21</w:t>
      </w:r>
      <w:r w:rsidRPr="003127EE">
        <w:rPr>
          <w:rFonts w:cs="Arial"/>
          <w:b/>
          <w:u w:val="single"/>
          <w:lang w:val="ro-RO"/>
        </w:rPr>
        <w:t>,</w:t>
      </w:r>
      <w:r w:rsidRPr="003127EE">
        <w:rPr>
          <w:rFonts w:cs="Arial"/>
          <w:u w:val="single"/>
          <w:lang w:val="ro-RO"/>
        </w:rPr>
        <w:t xml:space="preserve"> </w:t>
      </w:r>
      <w:r w:rsidRPr="003127EE">
        <w:rPr>
          <w:rFonts w:cs="Arial"/>
          <w:b/>
          <w:u w:val="single"/>
          <w:lang w:val="ro-RO"/>
        </w:rPr>
        <w:t>ora 15.00</w:t>
      </w:r>
      <w:bookmarkEnd w:id="0"/>
      <w:r w:rsidRPr="003127EE">
        <w:rPr>
          <w:rFonts w:cs="Arial"/>
          <w:b/>
          <w:u w:val="single"/>
          <w:lang w:val="ro-RO"/>
        </w:rPr>
        <w:t>,</w:t>
      </w:r>
      <w:r w:rsidRPr="003127EE">
        <w:rPr>
          <w:rFonts w:cs="Arial"/>
          <w:b/>
          <w:lang w:val="ro-RO"/>
        </w:rPr>
        <w:t xml:space="preserve"> </w:t>
      </w:r>
      <w:r w:rsidRPr="003127EE">
        <w:rPr>
          <w:rFonts w:cs="Arial"/>
          <w:noProof/>
          <w:lang w:val="ro-RO"/>
        </w:rPr>
        <w:t>conform specificațiilor tehnice anexate,</w:t>
      </w:r>
      <w:r w:rsidRPr="003127EE">
        <w:rPr>
          <w:rFonts w:eastAsia="Times New Roman" w:cs="Arial"/>
          <w:lang w:val="ro-RO" w:eastAsia="ro-RO"/>
        </w:rPr>
        <w:t xml:space="preserve"> </w:t>
      </w:r>
      <w:r w:rsidRPr="003127EE">
        <w:rPr>
          <w:rFonts w:eastAsia="Times New Roman" w:cs="Arial"/>
          <w:lang w:val="ro-RO"/>
        </w:rPr>
        <w:t xml:space="preserve">în vederea atribuirii contractului de </w:t>
      </w:r>
      <w:proofErr w:type="spellStart"/>
      <w:r w:rsidRPr="003127EE">
        <w:rPr>
          <w:rFonts w:eastAsia="Times New Roman" w:cs="Arial"/>
          <w:lang w:val="ro-RO"/>
        </w:rPr>
        <w:t>achiziţie</w:t>
      </w:r>
      <w:proofErr w:type="spellEnd"/>
      <w:r w:rsidRPr="003127EE">
        <w:rPr>
          <w:rFonts w:eastAsia="Times New Roman" w:cs="Arial"/>
          <w:lang w:val="ro-RO"/>
        </w:rPr>
        <w:t xml:space="preserve"> publică având ca obiect – </w:t>
      </w:r>
      <w:bookmarkStart w:id="1" w:name="_Hlk85442289"/>
      <w:r w:rsidR="00160952" w:rsidRPr="00160952">
        <w:rPr>
          <w:i/>
          <w:lang w:val="ro-RO"/>
        </w:rPr>
        <w:t>Servicii de organizare evenimente pentru desfășurarea unui număr de 9 sesiuni de dezbateri (8 dezbateri regionale și o dezbatere națională); Servicii de tipărire și livrare a materialelor de vizibilitate necesare derulării evenimentelor sus menționate;</w:t>
      </w:r>
      <w:r w:rsidR="00160952" w:rsidRPr="00160952">
        <w:rPr>
          <w:rFonts w:cs="Arial"/>
          <w:i/>
          <w:lang w:val="ro-RO"/>
        </w:rPr>
        <w:t xml:space="preserve"> Servicii consultant/</w:t>
      </w:r>
      <w:r w:rsidR="00160952" w:rsidRPr="00160952">
        <w:rPr>
          <w:i/>
          <w:lang w:val="ro-RO"/>
        </w:rPr>
        <w:t xml:space="preserve">lector pentru susținerea de prezentări tematice privind dezvoltarea durabilă și </w:t>
      </w:r>
      <w:r w:rsidR="00160952" w:rsidRPr="00160952">
        <w:rPr>
          <w:rFonts w:cs="Arial"/>
          <w:i/>
          <w:lang w:val="ro-RO"/>
        </w:rPr>
        <w:t>egalitatea de șanse,</w:t>
      </w:r>
      <w:r w:rsidR="00160952" w:rsidRPr="00160952">
        <w:rPr>
          <w:i/>
          <w:lang w:val="ro-RO"/>
        </w:rPr>
        <w:t xml:space="preserve">  în cadrul proiectului ”Consolidarea și eficientizarea sistemului național de recuperare a creanțelor provenite din infracțiuni” cod SIPOCA 56, </w:t>
      </w:r>
      <w:r w:rsidR="00160952" w:rsidRPr="00160952">
        <w:rPr>
          <w:iCs/>
          <w:lang w:val="ro-RO"/>
        </w:rPr>
        <w:t>finanțat din fonduri  nerambursabile, de către</w:t>
      </w:r>
      <w:r w:rsidR="00160952" w:rsidRPr="00160952">
        <w:rPr>
          <w:i/>
          <w:lang w:val="ro-RO"/>
        </w:rPr>
        <w:t xml:space="preserve"> </w:t>
      </w:r>
      <w:r w:rsidR="00160952" w:rsidRPr="00160952">
        <w:rPr>
          <w:bCs/>
          <w:iCs/>
          <w:lang w:val="ro-RO"/>
        </w:rPr>
        <w:t>Autoritatea de Management pentru Programul Operațional Capacitate Administrativă (AM POCA)</w:t>
      </w:r>
      <w:bookmarkEnd w:id="1"/>
      <w:r w:rsidRPr="003127EE">
        <w:rPr>
          <w:b/>
          <w:i/>
          <w:lang w:val="ro-RO"/>
        </w:rPr>
        <w:t xml:space="preserve"> </w:t>
      </w:r>
      <w:r w:rsidRPr="003127EE">
        <w:rPr>
          <w:i/>
          <w:lang w:val="ro-RO"/>
        </w:rPr>
        <w:t xml:space="preserve">– </w:t>
      </w:r>
      <w:r w:rsidRPr="003127EE">
        <w:rPr>
          <w:lang w:val="ro-RO"/>
        </w:rPr>
        <w:t xml:space="preserve">cod CPV </w:t>
      </w:r>
      <w:r w:rsidRPr="003127EE">
        <w:rPr>
          <w:rFonts w:cs="EUAlbertina"/>
          <w:lang w:val="ro-RO"/>
        </w:rPr>
        <w:t>79952000-2.</w:t>
      </w:r>
    </w:p>
    <w:p w14:paraId="3CC9FE0D" w14:textId="77777777" w:rsidR="003127EE" w:rsidRPr="003127EE" w:rsidRDefault="003127EE" w:rsidP="002C339D">
      <w:pPr>
        <w:spacing w:after="0"/>
        <w:ind w:left="0"/>
        <w:rPr>
          <w:rFonts w:eastAsia="Times New Roman" w:cs="Arial"/>
          <w:b/>
          <w:lang w:val="ro-RO" w:eastAsia="ro-RO"/>
        </w:rPr>
      </w:pPr>
      <w:r w:rsidRPr="003127EE">
        <w:rPr>
          <w:rFonts w:eastAsia="Times New Roman" w:cs="Arial"/>
          <w:b/>
          <w:lang w:val="ro-RO" w:eastAsia="ro-RO"/>
        </w:rPr>
        <w:t>INFORMAŢII SUPLIMENTARE:</w:t>
      </w:r>
    </w:p>
    <w:p w14:paraId="2C2412F0" w14:textId="77777777" w:rsidR="003127EE" w:rsidRPr="003127EE" w:rsidRDefault="003127EE" w:rsidP="002C339D">
      <w:pPr>
        <w:numPr>
          <w:ilvl w:val="0"/>
          <w:numId w:val="32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194"/>
        <w:textAlignment w:val="baseline"/>
        <w:rPr>
          <w:rFonts w:cs="Arial"/>
          <w:lang w:val="ro-RO"/>
        </w:rPr>
      </w:pPr>
      <w:r w:rsidRPr="003127EE">
        <w:rPr>
          <w:rFonts w:cs="Arial"/>
          <w:lang w:val="ro-RO"/>
        </w:rPr>
        <w:t xml:space="preserve">Limba de redactare a ofertei: </w:t>
      </w:r>
      <w:r w:rsidRPr="003127EE">
        <w:rPr>
          <w:rFonts w:cs="Arial"/>
          <w:bCs/>
          <w:lang w:val="ro-RO"/>
        </w:rPr>
        <w:t>limba română;</w:t>
      </w:r>
    </w:p>
    <w:p w14:paraId="7EF74F56" w14:textId="7FDE298E" w:rsidR="003127EE" w:rsidRPr="003127EE" w:rsidRDefault="00160952" w:rsidP="002C339D">
      <w:pPr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194"/>
        <w:textAlignment w:val="baseline"/>
        <w:rPr>
          <w:rFonts w:cs="Arial"/>
          <w:b/>
          <w:lang w:val="ro-RO"/>
        </w:rPr>
      </w:pPr>
      <w:r w:rsidRPr="00160952">
        <w:rPr>
          <w:b/>
          <w:color w:val="000000" w:themeColor="text1"/>
          <w:lang w:val="ro-RO"/>
        </w:rPr>
        <w:t>Valoarea totală estimată (maximală) a achiziției este de</w:t>
      </w:r>
      <w:r w:rsidRPr="00160952">
        <w:rPr>
          <w:b/>
          <w:lang w:val="ro-RO"/>
        </w:rPr>
        <w:t xml:space="preserve"> 580.714,00 lei fără TVA</w:t>
      </w:r>
      <w:r w:rsidR="003127EE" w:rsidRPr="003127EE">
        <w:rPr>
          <w:b/>
          <w:color w:val="000000" w:themeColor="text1"/>
          <w:lang w:val="ro-RO"/>
        </w:rPr>
        <w:t>;</w:t>
      </w:r>
    </w:p>
    <w:p w14:paraId="70AB8163" w14:textId="1CB4FBDA" w:rsidR="003127EE" w:rsidRPr="003127EE" w:rsidRDefault="003127EE" w:rsidP="002C339D">
      <w:pPr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194"/>
        <w:textAlignment w:val="baseline"/>
        <w:rPr>
          <w:rFonts w:cs="Arial"/>
          <w:b/>
          <w:bCs/>
          <w:lang w:val="ro-RO"/>
        </w:rPr>
      </w:pPr>
      <w:r w:rsidRPr="003127EE">
        <w:rPr>
          <w:rFonts w:cs="Arial"/>
          <w:b/>
          <w:bCs/>
          <w:lang w:val="ro-RO"/>
        </w:rPr>
        <w:t xml:space="preserve">Prețul/tariful ofertei este ferm în lei, fără TVA; </w:t>
      </w:r>
    </w:p>
    <w:p w14:paraId="6E0EBA7F" w14:textId="77777777" w:rsidR="002C339D" w:rsidRDefault="003127EE" w:rsidP="002C339D">
      <w:pPr>
        <w:numPr>
          <w:ilvl w:val="0"/>
          <w:numId w:val="32"/>
        </w:numPr>
        <w:tabs>
          <w:tab w:val="num" w:pos="284"/>
        </w:tabs>
        <w:ind w:left="284" w:hanging="194"/>
        <w:contextualSpacing/>
        <w:rPr>
          <w:rFonts w:cs="Arial"/>
          <w:b/>
          <w:bCs/>
          <w:lang w:val="ro-RO"/>
        </w:rPr>
      </w:pPr>
      <w:r w:rsidRPr="003127EE">
        <w:rPr>
          <w:rFonts w:cs="Arial"/>
          <w:b/>
          <w:bCs/>
          <w:lang w:val="ro-RO"/>
        </w:rPr>
        <w:t xml:space="preserve">Prețurile/tarifele se vor încadra în baremul stabilit pe categorie de cheltuială din caietul de </w:t>
      </w:r>
      <w:r w:rsidR="002C339D">
        <w:rPr>
          <w:rFonts w:cs="Arial"/>
          <w:b/>
          <w:bCs/>
          <w:lang w:val="ro-RO"/>
        </w:rPr>
        <w:t xml:space="preserve"> </w:t>
      </w:r>
    </w:p>
    <w:p w14:paraId="7E8FA993" w14:textId="184C9744" w:rsidR="003127EE" w:rsidRPr="003127EE" w:rsidRDefault="002C339D" w:rsidP="002C339D">
      <w:pPr>
        <w:ind w:left="284"/>
        <w:contextualSpacing/>
        <w:rPr>
          <w:rFonts w:cs="Arial"/>
          <w:b/>
          <w:bCs/>
          <w:lang w:val="ro-RO"/>
        </w:rPr>
      </w:pPr>
      <w:r>
        <w:rPr>
          <w:rFonts w:cs="Arial"/>
          <w:b/>
          <w:bCs/>
          <w:lang w:val="ro-RO"/>
        </w:rPr>
        <w:t xml:space="preserve"> </w:t>
      </w:r>
      <w:r w:rsidR="003127EE" w:rsidRPr="003127EE">
        <w:rPr>
          <w:rFonts w:cs="Arial"/>
          <w:b/>
          <w:bCs/>
          <w:lang w:val="ro-RO"/>
        </w:rPr>
        <w:t>sarcini și conform proiectului;</w:t>
      </w:r>
    </w:p>
    <w:p w14:paraId="60A0468B" w14:textId="77777777" w:rsidR="002C339D" w:rsidRPr="002C339D" w:rsidRDefault="003127EE" w:rsidP="002C339D">
      <w:pPr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194"/>
        <w:textAlignment w:val="baseline"/>
        <w:rPr>
          <w:rFonts w:cs="Arial"/>
          <w:b/>
          <w:bCs/>
          <w:lang w:val="ro-RO"/>
        </w:rPr>
      </w:pPr>
      <w:r w:rsidRPr="003127EE">
        <w:rPr>
          <w:rFonts w:cs="Arial"/>
          <w:lang w:val="ro-RO"/>
        </w:rPr>
        <w:t xml:space="preserve">Perioada de valabilitate a ofertelor: </w:t>
      </w:r>
      <w:r w:rsidRPr="003127EE">
        <w:rPr>
          <w:rFonts w:cs="Arial"/>
          <w:b/>
          <w:lang w:val="ro-RO"/>
        </w:rPr>
        <w:t>minim 30 de zile</w:t>
      </w:r>
      <w:r w:rsidRPr="003127EE">
        <w:rPr>
          <w:rFonts w:cs="Arial"/>
          <w:lang w:val="ro-RO"/>
        </w:rPr>
        <w:t xml:space="preserve"> de la termenul limită de depunere a</w:t>
      </w:r>
      <w:r w:rsidR="002C339D">
        <w:rPr>
          <w:rFonts w:cs="Arial"/>
          <w:lang w:val="ro-RO"/>
        </w:rPr>
        <w:t xml:space="preserve">   </w:t>
      </w:r>
    </w:p>
    <w:p w14:paraId="68695AEB" w14:textId="086ED3A2" w:rsidR="003127EE" w:rsidRPr="003127EE" w:rsidRDefault="002C339D" w:rsidP="002C339D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cs="Arial"/>
          <w:b/>
          <w:bCs/>
          <w:lang w:val="ro-RO"/>
        </w:rPr>
      </w:pPr>
      <w:r>
        <w:rPr>
          <w:rFonts w:cs="Arial"/>
          <w:lang w:val="ro-RO"/>
        </w:rPr>
        <w:t xml:space="preserve"> </w:t>
      </w:r>
      <w:r w:rsidR="003127EE" w:rsidRPr="003127EE">
        <w:rPr>
          <w:rFonts w:cs="Arial"/>
          <w:lang w:val="ro-RO"/>
        </w:rPr>
        <w:t>ofertelor;</w:t>
      </w:r>
    </w:p>
    <w:p w14:paraId="019374E0" w14:textId="77777777" w:rsidR="002C339D" w:rsidRPr="002C339D" w:rsidRDefault="003127EE" w:rsidP="002C339D">
      <w:pPr>
        <w:numPr>
          <w:ilvl w:val="0"/>
          <w:numId w:val="32"/>
        </w:numPr>
        <w:spacing w:after="0"/>
        <w:ind w:left="284" w:hanging="194"/>
        <w:rPr>
          <w:rFonts w:cs="Arial"/>
          <w:lang w:val="ro-RO"/>
        </w:rPr>
      </w:pPr>
      <w:r w:rsidRPr="003127EE">
        <w:rPr>
          <w:rFonts w:eastAsia="Times New Roman" w:cs="Arial"/>
          <w:lang w:val="ro-RO" w:eastAsia="ro-RO"/>
        </w:rPr>
        <w:t xml:space="preserve">Criteriul utilizat pentru desemnarea </w:t>
      </w:r>
      <w:proofErr w:type="spellStart"/>
      <w:r w:rsidRPr="003127EE">
        <w:rPr>
          <w:rFonts w:eastAsia="Times New Roman" w:cs="Arial"/>
          <w:lang w:val="ro-RO" w:eastAsia="ro-RO"/>
        </w:rPr>
        <w:t>câştigătorului</w:t>
      </w:r>
      <w:proofErr w:type="spellEnd"/>
      <w:r w:rsidRPr="003127EE">
        <w:rPr>
          <w:rFonts w:eastAsia="Times New Roman" w:cs="Arial"/>
          <w:lang w:val="ro-RO" w:eastAsia="ro-RO"/>
        </w:rPr>
        <w:t xml:space="preserve">: </w:t>
      </w:r>
      <w:r w:rsidRPr="003127EE">
        <w:rPr>
          <w:rFonts w:eastAsia="Times New Roman" w:cs="Arial"/>
          <w:lang w:eastAsia="ro-RO"/>
        </w:rPr>
        <w:t>„</w:t>
      </w:r>
      <w:proofErr w:type="spellStart"/>
      <w:r w:rsidRPr="003127EE">
        <w:rPr>
          <w:rFonts w:eastAsia="Times New Roman" w:cs="Arial"/>
          <w:lang w:eastAsia="ro-RO"/>
        </w:rPr>
        <w:t>preţul</w:t>
      </w:r>
      <w:proofErr w:type="spellEnd"/>
      <w:r w:rsidRPr="003127EE">
        <w:rPr>
          <w:rFonts w:eastAsia="Times New Roman" w:cs="Arial"/>
          <w:lang w:eastAsia="ro-RO"/>
        </w:rPr>
        <w:t xml:space="preserve"> </w:t>
      </w:r>
      <w:proofErr w:type="spellStart"/>
      <w:r w:rsidRPr="003127EE">
        <w:rPr>
          <w:rFonts w:eastAsia="Times New Roman" w:cs="Arial"/>
          <w:lang w:eastAsia="ro-RO"/>
        </w:rPr>
        <w:t>cel</w:t>
      </w:r>
      <w:proofErr w:type="spellEnd"/>
      <w:r w:rsidRPr="003127EE">
        <w:rPr>
          <w:rFonts w:eastAsia="Times New Roman" w:cs="Arial"/>
          <w:lang w:eastAsia="ro-RO"/>
        </w:rPr>
        <w:t xml:space="preserve"> </w:t>
      </w:r>
      <w:proofErr w:type="spellStart"/>
      <w:r w:rsidRPr="003127EE">
        <w:rPr>
          <w:rFonts w:eastAsia="Times New Roman" w:cs="Arial"/>
          <w:lang w:eastAsia="ro-RO"/>
        </w:rPr>
        <w:t>mai</w:t>
      </w:r>
      <w:proofErr w:type="spellEnd"/>
      <w:r w:rsidRPr="003127EE">
        <w:rPr>
          <w:rFonts w:eastAsia="Times New Roman" w:cs="Arial"/>
          <w:lang w:eastAsia="ro-RO"/>
        </w:rPr>
        <w:t xml:space="preserve"> </w:t>
      </w:r>
      <w:proofErr w:type="spellStart"/>
      <w:r w:rsidRPr="003127EE">
        <w:rPr>
          <w:rFonts w:eastAsia="Times New Roman" w:cs="Arial"/>
          <w:lang w:eastAsia="ro-RO"/>
        </w:rPr>
        <w:t>scăzut</w:t>
      </w:r>
      <w:proofErr w:type="spellEnd"/>
      <w:r w:rsidRPr="003127EE">
        <w:rPr>
          <w:rFonts w:eastAsia="Times New Roman" w:cs="Arial"/>
          <w:lang w:eastAsia="ro-RO"/>
        </w:rPr>
        <w:t>”</w:t>
      </w:r>
      <w:r w:rsidRPr="003127EE">
        <w:rPr>
          <w:rFonts w:eastAsia="Times New Roman" w:cs="Arial"/>
          <w:bCs/>
          <w:lang w:eastAsia="ro-RO"/>
        </w:rPr>
        <w:t xml:space="preserve"> </w:t>
      </w:r>
      <w:r w:rsidRPr="003127EE">
        <w:rPr>
          <w:rFonts w:eastAsia="Times New Roman" w:cs="Arial"/>
          <w:lang w:val="ro-RO" w:eastAsia="ro-RO"/>
        </w:rPr>
        <w:t>pentru oferta în</w:t>
      </w:r>
    </w:p>
    <w:p w14:paraId="2CD1E694" w14:textId="4800EA16" w:rsidR="003127EE" w:rsidRPr="003127EE" w:rsidRDefault="002C339D" w:rsidP="002C339D">
      <w:pPr>
        <w:spacing w:after="0"/>
        <w:ind w:left="284"/>
        <w:rPr>
          <w:rFonts w:cs="Arial"/>
          <w:lang w:val="ro-RO"/>
        </w:rPr>
      </w:pPr>
      <w:r>
        <w:rPr>
          <w:rFonts w:eastAsia="Times New Roman" w:cs="Arial"/>
          <w:lang w:val="ro-RO" w:eastAsia="ro-RO"/>
        </w:rPr>
        <w:t xml:space="preserve"> </w:t>
      </w:r>
      <w:r w:rsidR="003127EE" w:rsidRPr="003127EE">
        <w:rPr>
          <w:rFonts w:eastAsia="Times New Roman" w:cs="Arial"/>
          <w:lang w:val="ro-RO" w:eastAsia="ro-RO"/>
        </w:rPr>
        <w:t>totalitate conformă cu specificațiile caietului de sarcini, fără a se depăși bugetul alocat.</w:t>
      </w:r>
    </w:p>
    <w:p w14:paraId="7CC975DC" w14:textId="77777777" w:rsidR="002C339D" w:rsidRDefault="003127EE" w:rsidP="002C339D">
      <w:pPr>
        <w:numPr>
          <w:ilvl w:val="0"/>
          <w:numId w:val="32"/>
        </w:numPr>
        <w:spacing w:after="0"/>
        <w:ind w:left="284" w:hanging="194"/>
        <w:rPr>
          <w:rFonts w:cs="Arial"/>
          <w:lang w:val="ro-RO"/>
        </w:rPr>
      </w:pPr>
      <w:r w:rsidRPr="003127EE">
        <w:rPr>
          <w:rFonts w:cs="Arial"/>
          <w:lang w:val="ro-RO"/>
        </w:rPr>
        <w:t xml:space="preserve">Oferta semnată si ștampilată se va transmite prin e-mail la adresa </w:t>
      </w:r>
      <w:hyperlink r:id="rId8" w:history="1">
        <w:r w:rsidRPr="003127EE">
          <w:rPr>
            <w:rFonts w:cs="Arial"/>
            <w:color w:val="0000FF" w:themeColor="hyperlink"/>
            <w:u w:val="single"/>
            <w:lang w:val="ro-RO"/>
          </w:rPr>
          <w:t>achizitiipublice.anabi@just.ro</w:t>
        </w:r>
      </w:hyperlink>
    </w:p>
    <w:p w14:paraId="0B878340" w14:textId="51C9F993" w:rsidR="003127EE" w:rsidRPr="003127EE" w:rsidRDefault="002C339D" w:rsidP="002C339D">
      <w:pPr>
        <w:spacing w:after="0"/>
        <w:ind w:left="90"/>
        <w:rPr>
          <w:rFonts w:cs="Arial"/>
          <w:lang w:val="ro-RO"/>
        </w:rPr>
      </w:pPr>
      <w:r>
        <w:rPr>
          <w:rFonts w:cs="Arial"/>
          <w:lang w:val="ro-RO"/>
        </w:rPr>
        <w:t xml:space="preserve">    </w:t>
      </w:r>
      <w:r w:rsidR="003127EE" w:rsidRPr="003127EE">
        <w:rPr>
          <w:rFonts w:cs="Arial"/>
          <w:lang w:val="ro-RO"/>
        </w:rPr>
        <w:t>sau la Registratura ANABI, până la data de</w:t>
      </w:r>
      <w:r w:rsidR="00160952">
        <w:rPr>
          <w:rFonts w:cs="Arial"/>
          <w:lang w:val="ro-RO"/>
        </w:rPr>
        <w:t xml:space="preserve">: </w:t>
      </w:r>
      <w:r w:rsidR="00160952">
        <w:rPr>
          <w:rFonts w:cs="Arial"/>
          <w:b/>
          <w:u w:val="single"/>
          <w:lang w:val="ro-RO"/>
        </w:rPr>
        <w:t>01.11</w:t>
      </w:r>
      <w:r w:rsidR="00160952" w:rsidRPr="003127EE">
        <w:rPr>
          <w:rFonts w:cs="Arial"/>
          <w:b/>
          <w:u w:val="single"/>
          <w:lang w:val="ro-RO"/>
        </w:rPr>
        <w:t>.20</w:t>
      </w:r>
      <w:r w:rsidR="00160952">
        <w:rPr>
          <w:rFonts w:cs="Arial"/>
          <w:b/>
          <w:u w:val="single"/>
          <w:lang w:val="ro-RO"/>
        </w:rPr>
        <w:t>21</w:t>
      </w:r>
      <w:r w:rsidR="00160952" w:rsidRPr="003127EE">
        <w:rPr>
          <w:rFonts w:cs="Arial"/>
          <w:b/>
          <w:u w:val="single"/>
          <w:lang w:val="ro-RO"/>
        </w:rPr>
        <w:t>,</w:t>
      </w:r>
      <w:r w:rsidR="00160952" w:rsidRPr="003127EE">
        <w:rPr>
          <w:rFonts w:cs="Arial"/>
          <w:u w:val="single"/>
          <w:lang w:val="ro-RO"/>
        </w:rPr>
        <w:t xml:space="preserve"> </w:t>
      </w:r>
      <w:r w:rsidR="00160952" w:rsidRPr="003127EE">
        <w:rPr>
          <w:rFonts w:cs="Arial"/>
          <w:b/>
          <w:u w:val="single"/>
          <w:lang w:val="ro-RO"/>
        </w:rPr>
        <w:t>ora 15.00</w:t>
      </w:r>
      <w:r w:rsidR="003127EE" w:rsidRPr="003127EE">
        <w:rPr>
          <w:rFonts w:cs="Arial"/>
          <w:lang w:val="ro-RO"/>
        </w:rPr>
        <w:t>.</w:t>
      </w:r>
    </w:p>
    <w:p w14:paraId="011F7814" w14:textId="77777777" w:rsidR="002C339D" w:rsidRPr="002C339D" w:rsidRDefault="003127EE" w:rsidP="002C339D">
      <w:pPr>
        <w:numPr>
          <w:ilvl w:val="0"/>
          <w:numId w:val="32"/>
        </w:numPr>
        <w:spacing w:after="0"/>
        <w:ind w:left="284" w:hanging="194"/>
        <w:rPr>
          <w:rFonts w:cs="Arial"/>
          <w:lang w:val="ro-RO"/>
        </w:rPr>
      </w:pPr>
      <w:r w:rsidRPr="003127EE">
        <w:rPr>
          <w:rFonts w:eastAsia="Times New Roman" w:cs="Arial"/>
          <w:lang w:val="ro-RO" w:eastAsia="ro-RO"/>
        </w:rPr>
        <w:t xml:space="preserve">Ofertele care nu vor fi trimise prin e-mail la adresa </w:t>
      </w:r>
      <w:hyperlink r:id="rId9" w:history="1">
        <w:r w:rsidRPr="003127EE">
          <w:rPr>
            <w:rFonts w:eastAsia="Times New Roman" w:cs="Arial"/>
            <w:color w:val="0000FF" w:themeColor="hyperlink"/>
            <w:u w:val="single"/>
            <w:lang w:val="ro-RO" w:eastAsia="ro-RO"/>
          </w:rPr>
          <w:t>achizitiipublice.anabi@just.ro</w:t>
        </w:r>
      </w:hyperlink>
      <w:r w:rsidRPr="003127EE">
        <w:rPr>
          <w:rFonts w:eastAsia="Times New Roman" w:cs="Arial"/>
          <w:lang w:val="ro-RO" w:eastAsia="ro-RO"/>
        </w:rPr>
        <w:t xml:space="preserve"> până la data</w:t>
      </w:r>
    </w:p>
    <w:p w14:paraId="68C2ECAA" w14:textId="2F4E401A" w:rsidR="003127EE" w:rsidRPr="003127EE" w:rsidRDefault="002C339D" w:rsidP="002C339D">
      <w:pPr>
        <w:spacing w:after="0"/>
        <w:ind w:left="284"/>
        <w:rPr>
          <w:rFonts w:cs="Arial"/>
          <w:lang w:val="ro-RO"/>
        </w:rPr>
      </w:pPr>
      <w:r>
        <w:rPr>
          <w:rFonts w:eastAsia="Times New Roman" w:cs="Arial"/>
          <w:lang w:val="ro-RO" w:eastAsia="ro-RO"/>
        </w:rPr>
        <w:t xml:space="preserve"> </w:t>
      </w:r>
      <w:r w:rsidR="003127EE" w:rsidRPr="003127EE">
        <w:rPr>
          <w:rFonts w:eastAsia="Times New Roman" w:cs="Arial"/>
          <w:lang w:val="ro-RO" w:eastAsia="ro-RO"/>
        </w:rPr>
        <w:t>și ora limită specificată nu vor fi luate în considerare.</w:t>
      </w:r>
    </w:p>
    <w:p w14:paraId="18FE1B5D" w14:textId="412FC735" w:rsidR="003127EE" w:rsidRPr="003127EE" w:rsidRDefault="003127EE" w:rsidP="002C339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ind w:left="284" w:hanging="194"/>
        <w:textAlignment w:val="baseline"/>
        <w:rPr>
          <w:rFonts w:eastAsia="Times New Roman" w:cs="Arial"/>
          <w:lang w:val="ro-RO" w:eastAsia="ro-RO"/>
        </w:rPr>
      </w:pPr>
      <w:r w:rsidRPr="003127EE">
        <w:rPr>
          <w:b/>
          <w:lang w:val="ro-RO"/>
        </w:rPr>
        <w:t xml:space="preserve">Data limită pentru solicitarea eventualelor clarificări este : </w:t>
      </w:r>
      <w:r w:rsidR="00160952">
        <w:rPr>
          <w:b/>
          <w:u w:val="single"/>
          <w:lang w:val="ro-RO"/>
        </w:rPr>
        <w:t>27</w:t>
      </w:r>
      <w:r w:rsidRPr="003127EE">
        <w:rPr>
          <w:b/>
          <w:u w:val="single"/>
          <w:lang w:val="ro-RO"/>
        </w:rPr>
        <w:t>.10.20</w:t>
      </w:r>
      <w:r w:rsidR="00160952">
        <w:rPr>
          <w:b/>
          <w:u w:val="single"/>
          <w:lang w:val="ro-RO"/>
        </w:rPr>
        <w:t>21</w:t>
      </w:r>
      <w:r w:rsidRPr="003127EE">
        <w:rPr>
          <w:b/>
          <w:u w:val="single"/>
          <w:lang w:val="ro-RO"/>
        </w:rPr>
        <w:t>, ora 12.00</w:t>
      </w:r>
      <w:r w:rsidRPr="003127EE">
        <w:rPr>
          <w:b/>
          <w:lang w:val="ro-RO"/>
        </w:rPr>
        <w:t>.</w:t>
      </w:r>
    </w:p>
    <w:p w14:paraId="676C7DF3" w14:textId="77777777" w:rsidR="003127EE" w:rsidRPr="003127EE" w:rsidRDefault="003127EE" w:rsidP="002C339D">
      <w:pPr>
        <w:numPr>
          <w:ilvl w:val="0"/>
          <w:numId w:val="33"/>
        </w:numPr>
        <w:ind w:left="851" w:hanging="284"/>
        <w:contextualSpacing/>
        <w:rPr>
          <w:lang w:val="ro-RO"/>
        </w:rPr>
      </w:pPr>
      <w:r w:rsidRPr="003127EE">
        <w:rPr>
          <w:lang w:val="ro-RO"/>
        </w:rPr>
        <w:t xml:space="preserve">Solicitările de clarificări se vor transmite la adresa </w:t>
      </w:r>
      <w:r w:rsidRPr="003127EE">
        <w:rPr>
          <w:b/>
          <w:lang w:val="ro-RO"/>
        </w:rPr>
        <w:t>achizitiipublice.anabi@just.ro;</w:t>
      </w:r>
    </w:p>
    <w:p w14:paraId="4828B1D6" w14:textId="119603F6" w:rsidR="003127EE" w:rsidRPr="003127EE" w:rsidRDefault="003127EE" w:rsidP="002C339D">
      <w:pPr>
        <w:numPr>
          <w:ilvl w:val="0"/>
          <w:numId w:val="33"/>
        </w:numPr>
        <w:ind w:left="851" w:hanging="284"/>
        <w:contextualSpacing/>
        <w:rPr>
          <w:lang w:val="ro-RO"/>
        </w:rPr>
      </w:pPr>
      <w:r w:rsidRPr="003127EE">
        <w:rPr>
          <w:lang w:val="ro-RO"/>
        </w:rPr>
        <w:t>Autoritatea contractantă va posta răspunsul la solicitările de clarificări primite de la operatorii economici,</w:t>
      </w:r>
      <w:r w:rsidRPr="003127EE">
        <w:rPr>
          <w:rFonts w:cs="Arial"/>
          <w:bCs/>
          <w:i/>
          <w:lang w:val="ro-RO"/>
        </w:rPr>
        <w:t xml:space="preserve"> fără datele de identificare ale operatorului economic care a solicitat clarificările,</w:t>
      </w:r>
      <w:r w:rsidRPr="003127EE">
        <w:rPr>
          <w:lang w:val="ro-RO"/>
        </w:rPr>
        <w:t xml:space="preserve"> în aceeași secțiune ca și anunțul inițial, respectiv la secțiunea achiziții publice de la adres</w:t>
      </w:r>
      <w:r w:rsidR="00160952">
        <w:rPr>
          <w:lang w:val="ro-RO"/>
        </w:rPr>
        <w:t>a</w:t>
      </w:r>
      <w:r w:rsidRPr="003127EE">
        <w:rPr>
          <w:lang w:val="ro-RO"/>
        </w:rPr>
        <w:t xml:space="preserve">  </w:t>
      </w:r>
      <w:hyperlink r:id="rId10" w:history="1">
        <w:r w:rsidRPr="003127EE">
          <w:rPr>
            <w:b/>
            <w:color w:val="0000FF" w:themeColor="hyperlink"/>
            <w:u w:val="single"/>
            <w:lang w:val="ro-RO"/>
          </w:rPr>
          <w:t>https://anabi.just.ro</w:t>
        </w:r>
      </w:hyperlink>
      <w:r w:rsidRPr="003127EE">
        <w:rPr>
          <w:lang w:val="ro-RO"/>
        </w:rPr>
        <w:t>.</w:t>
      </w:r>
    </w:p>
    <w:p w14:paraId="5C3B416C" w14:textId="1C34D227" w:rsidR="003127EE" w:rsidRPr="003127EE" w:rsidRDefault="003127EE" w:rsidP="002C339D">
      <w:pPr>
        <w:numPr>
          <w:ilvl w:val="0"/>
          <w:numId w:val="32"/>
        </w:numPr>
        <w:tabs>
          <w:tab w:val="clear" w:pos="360"/>
          <w:tab w:val="num" w:pos="90"/>
          <w:tab w:val="num" w:pos="567"/>
          <w:tab w:val="left" w:pos="9639"/>
        </w:tabs>
        <w:ind w:left="426" w:hanging="426"/>
        <w:contextualSpacing/>
        <w:rPr>
          <w:lang w:val="ro-RO"/>
        </w:rPr>
      </w:pPr>
      <w:r w:rsidRPr="003127EE">
        <w:rPr>
          <w:lang w:val="ro-RO"/>
        </w:rPr>
        <w:lastRenderedPageBreak/>
        <w:t xml:space="preserve">Caietul de sarcini care conține specificațiile tehnice poate fi accesat la secțiunea achiziții publice de la adresele:  </w:t>
      </w:r>
      <w:hyperlink r:id="rId11" w:history="1">
        <w:r w:rsidRPr="003127EE">
          <w:rPr>
            <w:b/>
            <w:color w:val="0000FF" w:themeColor="hyperlink"/>
            <w:u w:val="single"/>
            <w:lang w:val="ro-RO"/>
          </w:rPr>
          <w:t>https://anabi.just.ro</w:t>
        </w:r>
      </w:hyperlink>
      <w:r w:rsidRPr="003127EE">
        <w:rPr>
          <w:b/>
          <w:lang w:val="ro-RO"/>
        </w:rPr>
        <w:t xml:space="preserve"> </w:t>
      </w:r>
      <w:r w:rsidRPr="003127EE">
        <w:rPr>
          <w:lang w:val="ro-RO"/>
        </w:rPr>
        <w:t>secțiunea achiziții.</w:t>
      </w:r>
    </w:p>
    <w:p w14:paraId="72661BDF" w14:textId="77777777" w:rsidR="006C28E8" w:rsidRDefault="006C28E8" w:rsidP="002C339D">
      <w:pPr>
        <w:numPr>
          <w:ilvl w:val="0"/>
          <w:numId w:val="32"/>
        </w:numPr>
        <w:contextualSpacing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 </w:t>
      </w:r>
      <w:r w:rsidR="003127EE" w:rsidRPr="003127EE">
        <w:rPr>
          <w:rFonts w:eastAsia="Times New Roman" w:cs="Arial"/>
          <w:lang w:val="ro-RO" w:eastAsia="ro-RO"/>
        </w:rPr>
        <w:t xml:space="preserve">Oferta </w:t>
      </w:r>
      <w:r w:rsidR="003127EE" w:rsidRPr="003127EE">
        <w:rPr>
          <w:rFonts w:eastAsia="Times New Roman" w:cs="Arial"/>
          <w:b/>
          <w:lang w:val="ro-RO" w:eastAsia="ro-RO"/>
        </w:rPr>
        <w:t xml:space="preserve">desemnată </w:t>
      </w:r>
      <w:proofErr w:type="spellStart"/>
      <w:r w:rsidR="003127EE" w:rsidRPr="003127EE">
        <w:rPr>
          <w:rFonts w:eastAsia="Times New Roman" w:cs="Arial"/>
          <w:b/>
          <w:lang w:val="ro-RO" w:eastAsia="ro-RO"/>
        </w:rPr>
        <w:t>caștigătoare</w:t>
      </w:r>
      <w:proofErr w:type="spellEnd"/>
      <w:r w:rsidR="003127EE" w:rsidRPr="003127EE">
        <w:rPr>
          <w:rFonts w:eastAsia="Times New Roman" w:cs="Arial"/>
          <w:lang w:val="ro-RO" w:eastAsia="ro-RO"/>
        </w:rPr>
        <w:t xml:space="preserve"> (valoarea totală lei fără TVA) se va posta și în </w:t>
      </w:r>
      <w:r w:rsidR="003127EE" w:rsidRPr="003127EE">
        <w:rPr>
          <w:rFonts w:eastAsia="Times New Roman" w:cs="Arial"/>
          <w:b/>
          <w:lang w:val="ro-RO" w:eastAsia="ro-RO"/>
        </w:rPr>
        <w:t xml:space="preserve">catalogul </w:t>
      </w:r>
      <w:r>
        <w:rPr>
          <w:rFonts w:eastAsia="Times New Roman" w:cs="Arial"/>
          <w:b/>
          <w:lang w:val="ro-RO" w:eastAsia="ro-RO"/>
        </w:rPr>
        <w:t xml:space="preserve">  </w:t>
      </w:r>
    </w:p>
    <w:p w14:paraId="6849AE8A" w14:textId="52482742" w:rsidR="003127EE" w:rsidRPr="003127EE" w:rsidRDefault="006C28E8" w:rsidP="002C339D">
      <w:pPr>
        <w:ind w:left="360"/>
        <w:contextualSpacing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 xml:space="preserve"> </w:t>
      </w:r>
      <w:r w:rsidR="003127EE" w:rsidRPr="003127EE">
        <w:rPr>
          <w:rFonts w:eastAsia="Times New Roman" w:cs="Arial"/>
          <w:b/>
          <w:lang w:val="ro-RO" w:eastAsia="ro-RO"/>
        </w:rPr>
        <w:t>electronic disponibil în SEAP/SICAP, urmând ca atribuirea să se facă online.</w:t>
      </w:r>
    </w:p>
    <w:p w14:paraId="172602CC" w14:textId="77777777" w:rsidR="006C28E8" w:rsidRDefault="006C28E8" w:rsidP="002C339D">
      <w:pPr>
        <w:numPr>
          <w:ilvl w:val="0"/>
          <w:numId w:val="32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Oferta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tehnică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se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va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întocmi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în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conformitate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cu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Formularul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Ofertă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Tehnică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(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ofertantul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va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r>
        <w:rPr>
          <w:rFonts w:eastAsia="Times New Roman" w:cs="Arial"/>
          <w:bCs/>
          <w:lang w:eastAsia="ro-RO"/>
        </w:rPr>
        <w:t xml:space="preserve"> </w:t>
      </w:r>
    </w:p>
    <w:p w14:paraId="6DB9C9F5" w14:textId="260AD01D" w:rsidR="003127EE" w:rsidRPr="003127EE" w:rsidRDefault="006C28E8" w:rsidP="002C339D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completa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cu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specificațiile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tehnice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solicitate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în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caietul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sarcini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). </w:t>
      </w:r>
    </w:p>
    <w:p w14:paraId="7C034C48" w14:textId="77777777" w:rsidR="006C28E8" w:rsidRDefault="006C28E8" w:rsidP="002C339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</w:t>
      </w:r>
      <w:r w:rsidR="003127EE" w:rsidRPr="003127EE">
        <w:rPr>
          <w:rFonts w:eastAsia="Times New Roman" w:cs="Arial"/>
          <w:bCs/>
          <w:lang w:eastAsia="ro-RO"/>
        </w:rPr>
        <w:t xml:space="preserve">Plata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pentru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serviciile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prestate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se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va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face cu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ordin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plată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,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în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contul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trezorerie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al </w:t>
      </w:r>
      <w:r>
        <w:rPr>
          <w:rFonts w:eastAsia="Times New Roman" w:cs="Arial"/>
          <w:bCs/>
          <w:lang w:eastAsia="ro-RO"/>
        </w:rPr>
        <w:t xml:space="preserve"> </w:t>
      </w:r>
    </w:p>
    <w:p w14:paraId="0FA0B46C" w14:textId="77777777" w:rsidR="006C28E8" w:rsidRDefault="006C28E8" w:rsidP="002C339D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operatorului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economic,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în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termen de maxim 30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zile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la data </w:t>
      </w:r>
      <w:proofErr w:type="spellStart"/>
      <w:r w:rsidR="00160952">
        <w:rPr>
          <w:rFonts w:eastAsia="Times New Roman" w:cs="Arial"/>
          <w:bCs/>
          <w:lang w:eastAsia="ro-RO"/>
        </w:rPr>
        <w:t>înregistrării</w:t>
      </w:r>
      <w:proofErr w:type="spellEnd"/>
      <w:r w:rsidR="00160952">
        <w:rPr>
          <w:rFonts w:eastAsia="Times New Roman" w:cs="Arial"/>
          <w:bCs/>
          <w:lang w:eastAsia="ro-RO"/>
        </w:rPr>
        <w:t xml:space="preserve"> </w:t>
      </w:r>
      <w:proofErr w:type="spellStart"/>
      <w:r w:rsidR="00160952">
        <w:rPr>
          <w:rFonts w:eastAsia="Times New Roman" w:cs="Arial"/>
          <w:bCs/>
          <w:lang w:eastAsia="ro-RO"/>
        </w:rPr>
        <w:t>facturii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, conform </w:t>
      </w:r>
    </w:p>
    <w:p w14:paraId="0B85B671" w14:textId="35EE32EE" w:rsidR="003127EE" w:rsidRPr="003127EE" w:rsidRDefault="006C28E8" w:rsidP="002C339D">
      <w:pPr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    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clauzelor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contractuale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și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160952">
        <w:rPr>
          <w:rFonts w:eastAsia="Times New Roman" w:cs="Arial"/>
          <w:bCs/>
          <w:lang w:eastAsia="ro-RO"/>
        </w:rPr>
        <w:t>prevederilor</w:t>
      </w:r>
      <w:proofErr w:type="spellEnd"/>
      <w:r w:rsidR="00160952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Legii</w:t>
      </w:r>
      <w:proofErr w:type="spellEnd"/>
      <w:r w:rsidR="00160952">
        <w:rPr>
          <w:rFonts w:eastAsia="Times New Roman" w:cs="Arial"/>
          <w:bCs/>
          <w:lang w:eastAsia="ro-RO"/>
        </w:rPr>
        <w:t xml:space="preserve"> nr.</w:t>
      </w:r>
      <w:r w:rsidR="003127EE" w:rsidRPr="003127EE">
        <w:rPr>
          <w:rFonts w:eastAsia="Times New Roman" w:cs="Arial"/>
          <w:bCs/>
          <w:lang w:eastAsia="ro-RO"/>
        </w:rPr>
        <w:t xml:space="preserve"> 72/2013.</w:t>
      </w:r>
    </w:p>
    <w:p w14:paraId="6F3123ED" w14:textId="0BEF7709" w:rsidR="006C28E8" w:rsidRPr="006C28E8" w:rsidRDefault="006C28E8" w:rsidP="002C339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bCs/>
          <w:lang w:eastAsia="ro-RO"/>
        </w:rPr>
      </w:pPr>
      <w:r>
        <w:rPr>
          <w:rFonts w:eastAsia="Times New Roman" w:cs="Arial"/>
          <w:bCs/>
          <w:lang w:eastAsia="ro-RO"/>
        </w:rPr>
        <w:t xml:space="preserve"> </w:t>
      </w:r>
      <w:r w:rsidR="003127EE" w:rsidRPr="003127EE">
        <w:rPr>
          <w:rFonts w:eastAsia="Times New Roman" w:cs="Arial"/>
          <w:bCs/>
          <w:lang w:eastAsia="ro-RO"/>
        </w:rPr>
        <w:t xml:space="preserve">La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oferta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de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bază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: NU se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acceptă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</w:t>
      </w:r>
      <w:proofErr w:type="spellStart"/>
      <w:r w:rsidR="003127EE" w:rsidRPr="003127EE">
        <w:rPr>
          <w:rFonts w:eastAsia="Times New Roman" w:cs="Arial"/>
          <w:bCs/>
          <w:lang w:eastAsia="ro-RO"/>
        </w:rPr>
        <w:t>oferte</w:t>
      </w:r>
      <w:proofErr w:type="spellEnd"/>
      <w:r w:rsidR="003127EE" w:rsidRPr="003127EE">
        <w:rPr>
          <w:rFonts w:eastAsia="Times New Roman" w:cs="Arial"/>
          <w:bCs/>
          <w:lang w:eastAsia="ro-RO"/>
        </w:rPr>
        <w:t xml:space="preserve"> alternative.</w:t>
      </w:r>
    </w:p>
    <w:p w14:paraId="672B59A5" w14:textId="62C9B4FC" w:rsidR="003127EE" w:rsidRDefault="003127EE" w:rsidP="002C339D">
      <w:pPr>
        <w:spacing w:line="360" w:lineRule="auto"/>
        <w:ind w:left="0"/>
        <w:rPr>
          <w:b/>
          <w:i/>
          <w:lang w:val="ro-RO"/>
        </w:rPr>
      </w:pPr>
      <w:r w:rsidRPr="003127EE">
        <w:rPr>
          <w:b/>
          <w:i/>
          <w:lang w:val="ro-RO"/>
        </w:rPr>
        <w:t xml:space="preserve">NOTĂ: </w:t>
      </w:r>
    </w:p>
    <w:p w14:paraId="558FE631" w14:textId="2905D7A9" w:rsidR="006C28E8" w:rsidRPr="003127EE" w:rsidRDefault="006C28E8" w:rsidP="002C339D">
      <w:pPr>
        <w:ind w:left="360" w:hanging="360"/>
        <w:rPr>
          <w:b/>
          <w:iCs/>
          <w:lang w:val="ro-RO"/>
        </w:rPr>
      </w:pPr>
      <w:r w:rsidRPr="006C28E8">
        <w:rPr>
          <w:b/>
          <w:iCs/>
          <w:lang w:val="ro-RO"/>
        </w:rPr>
        <w:t xml:space="preserve">     În situația în care după stabilirea datei și locației de desfășurare a fiecăruia dintre evenimente, intervin norme care reglementează măsuri privind prevenirea și răspândirea </w:t>
      </w:r>
      <w:proofErr w:type="spellStart"/>
      <w:r w:rsidRPr="006C28E8">
        <w:rPr>
          <w:b/>
          <w:iCs/>
          <w:lang w:val="ro-RO"/>
        </w:rPr>
        <w:t>infectiei</w:t>
      </w:r>
      <w:proofErr w:type="spellEnd"/>
      <w:r w:rsidRPr="006C28E8">
        <w:rPr>
          <w:b/>
          <w:iCs/>
          <w:lang w:val="ro-RO"/>
        </w:rPr>
        <w:t xml:space="preserve"> cu noul coronavirus adoptate de autoritățile centrale și locale care fac imposibilă desfășurarea evenimentului</w:t>
      </w:r>
      <w:r w:rsidR="002C339D">
        <w:rPr>
          <w:b/>
          <w:iCs/>
          <w:lang w:val="ro-RO"/>
        </w:rPr>
        <w:t xml:space="preserve"> </w:t>
      </w:r>
      <w:r w:rsidRPr="006C28E8">
        <w:rPr>
          <w:b/>
          <w:iCs/>
          <w:lang w:val="ro-RO"/>
        </w:rPr>
        <w:t>din perspectiva posibilității asigurării de către achizitor a numărului de participanți, prestatorul va anula serviciile necesare comandate pentru participanți (cazare, mese, etc.) fără a percepe penalizări, în măsura în care achizitorul solicită, cu 3 zile înainte de eveniment, printr-o notificare scrisă, acest lucru, evenimentul urmând a fi reprogramat.</w:t>
      </w:r>
    </w:p>
    <w:p w14:paraId="051B04CF" w14:textId="77777777" w:rsidR="003127EE" w:rsidRPr="003127EE" w:rsidRDefault="003127EE" w:rsidP="002C339D">
      <w:pPr>
        <w:ind w:left="360"/>
        <w:rPr>
          <w:bCs/>
          <w:lang w:val="ro-RO"/>
        </w:rPr>
      </w:pPr>
      <w:r w:rsidRPr="003127EE">
        <w:rPr>
          <w:b/>
          <w:lang w:val="ro-RO"/>
        </w:rPr>
        <w:t>Datorită specificului activității derulate de către participanți (procurori, ofițeri de poliție), aceștia ar putea infirma participarea lor cu puțin timp înainte de începerea sesiunii de dezbateri, impunându-se astfel anularea serviciilor necesare comandate pentru aceștia (cazare, masă, etc.)</w:t>
      </w:r>
      <w:r w:rsidRPr="003127EE">
        <w:rPr>
          <w:lang w:val="ro-RO"/>
        </w:rPr>
        <w:t xml:space="preserve"> În acest caz, agenția ce va fi contractată pentru organizarea evenimentului va anula serviciile necesare comandate pentru aceștia (cazare, masă, etc.), </w:t>
      </w:r>
      <w:r w:rsidRPr="003127EE">
        <w:rPr>
          <w:bCs/>
          <w:lang w:val="ro-RO"/>
        </w:rPr>
        <w:t>fără a percepe penalizări.</w:t>
      </w:r>
    </w:p>
    <w:p w14:paraId="789421F5" w14:textId="28F7F49E" w:rsidR="003127EE" w:rsidRPr="003127EE" w:rsidRDefault="003127EE" w:rsidP="002C339D">
      <w:pPr>
        <w:ind w:left="360"/>
        <w:rPr>
          <w:bCs/>
          <w:lang w:val="ro-RO"/>
        </w:rPr>
      </w:pPr>
      <w:r w:rsidRPr="003127EE">
        <w:rPr>
          <w:bCs/>
          <w:lang w:val="ro-RO"/>
        </w:rPr>
        <w:t xml:space="preserve">Pentru informații suplimentare ne puteți contacta la telefon 0372.573.000, adresă de e-mail </w:t>
      </w:r>
      <w:hyperlink r:id="rId12" w:history="1">
        <w:r w:rsidRPr="003127EE">
          <w:rPr>
            <w:bCs/>
            <w:color w:val="0000FF" w:themeColor="hyperlink"/>
            <w:u w:val="single"/>
            <w:lang w:val="ro-RO"/>
          </w:rPr>
          <w:t>achizitiipublice.anabi@just.ro</w:t>
        </w:r>
      </w:hyperlink>
      <w:r w:rsidRPr="003127EE">
        <w:rPr>
          <w:bCs/>
          <w:color w:val="0000FF" w:themeColor="hyperlink"/>
          <w:u w:val="single"/>
          <w:lang w:val="ro-RO"/>
        </w:rPr>
        <w:t>,</w:t>
      </w:r>
      <w:r w:rsidRPr="003127EE">
        <w:rPr>
          <w:bCs/>
          <w:lang w:val="ro-RO"/>
        </w:rPr>
        <w:t xml:space="preserve"> persoană de contact Loredana CHIRILOV.</w:t>
      </w:r>
    </w:p>
    <w:p w14:paraId="65E7AD03" w14:textId="77777777" w:rsidR="003127EE" w:rsidRPr="003127EE" w:rsidRDefault="003127EE" w:rsidP="002C339D">
      <w:pPr>
        <w:spacing w:after="0" w:line="240" w:lineRule="auto"/>
        <w:ind w:left="0"/>
        <w:rPr>
          <w:lang w:val="ro-RO"/>
        </w:rPr>
      </w:pPr>
    </w:p>
    <w:tbl>
      <w:tblPr>
        <w:tblW w:w="991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450"/>
        <w:gridCol w:w="2160"/>
        <w:gridCol w:w="1260"/>
        <w:gridCol w:w="1440"/>
        <w:gridCol w:w="1451"/>
      </w:tblGrid>
      <w:tr w:rsidR="00160952" w:rsidRPr="00160952" w14:paraId="75AF2634" w14:textId="77777777" w:rsidTr="003A4CDC">
        <w:trPr>
          <w:trHeight w:val="203"/>
        </w:trPr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7ADE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5044" w14:textId="07AB8456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34B2" w14:textId="7B29A4FD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5EDA" w14:textId="68AACA8E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AF3B" w14:textId="090D921B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A5D0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160952" w:rsidRPr="00160952" w14:paraId="11A2A447" w14:textId="77777777" w:rsidTr="003A4CDC">
        <w:trPr>
          <w:trHeight w:val="203"/>
        </w:trPr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D4F0" w14:textId="77777777" w:rsidR="00160952" w:rsidRPr="00160952" w:rsidRDefault="00160952" w:rsidP="00160952">
            <w:pPr>
              <w:spacing w:after="0" w:line="240" w:lineRule="auto"/>
              <w:ind w:left="0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2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614D" w14:textId="77777777" w:rsidR="00160952" w:rsidRPr="00160952" w:rsidRDefault="00160952" w:rsidP="00160952">
            <w:pPr>
              <w:spacing w:after="0" w:line="240" w:lineRule="auto"/>
              <w:ind w:left="0"/>
              <w:rPr>
                <w:rFonts w:eastAsia="Times New Roman" w:cs="Arial"/>
                <w:b/>
                <w:i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C51F" w14:textId="77777777" w:rsidR="00160952" w:rsidRPr="00160952" w:rsidRDefault="00160952" w:rsidP="00160952">
            <w:pPr>
              <w:spacing w:after="0" w:line="240" w:lineRule="auto"/>
              <w:ind w:left="0"/>
              <w:rPr>
                <w:rFonts w:eastAsia="Times New Roman" w:cs="Arial"/>
                <w:b/>
                <w:i/>
                <w:lang w:val="ro-RO" w:eastAsia="ro-RO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24DC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C34C" w14:textId="5A00859F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F701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160952" w:rsidRPr="00160952" w14:paraId="3951E234" w14:textId="77777777" w:rsidTr="003A4CDC">
        <w:trPr>
          <w:trHeight w:val="278"/>
        </w:trPr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F323" w14:textId="5BA1BBB6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5A29" w14:textId="02DC61D4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A592" w14:textId="19F26369" w:rsidR="00160952" w:rsidRPr="00160952" w:rsidRDefault="00160952" w:rsidP="00160952">
            <w:p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A13C" w14:textId="333F2EC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7AC7" w14:textId="61130F4F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E110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</w:tr>
      <w:tr w:rsidR="00160952" w:rsidRPr="00160952" w14:paraId="265F1469" w14:textId="77777777" w:rsidTr="003A4CDC">
        <w:trPr>
          <w:trHeight w:val="278"/>
        </w:trPr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3398" w14:textId="3AA96223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AC8" w14:textId="22B5FCA1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6E09" w14:textId="0A2AB031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B2D2" w14:textId="4AA07EBB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6141" w14:textId="66AB09B6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9ECE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</w:tr>
      <w:tr w:rsidR="00160952" w:rsidRPr="00160952" w14:paraId="05D9A07E" w14:textId="77777777" w:rsidTr="009459B1">
        <w:trPr>
          <w:trHeight w:val="603"/>
        </w:trPr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B0AF" w14:textId="331AC4F6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B376" w14:textId="0CD06E0E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2BE0" w14:textId="5AAF294E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44A" w14:textId="5AED3FA3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3542" w14:textId="0F26B4A8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F18F" w14:textId="77777777" w:rsidR="00160952" w:rsidRPr="00160952" w:rsidRDefault="00160952" w:rsidP="00160952">
            <w:pPr>
              <w:spacing w:after="0" w:line="240" w:lineRule="auto"/>
              <w:ind w:left="0"/>
              <w:jc w:val="left"/>
              <w:rPr>
                <w:rFonts w:eastAsia="Times New Roman"/>
                <w:lang w:val="ro-RO"/>
              </w:rPr>
            </w:pPr>
          </w:p>
        </w:tc>
      </w:tr>
    </w:tbl>
    <w:p w14:paraId="0F67A762" w14:textId="338D6D53" w:rsidR="009863D6" w:rsidRPr="00B05D91" w:rsidRDefault="009863D6" w:rsidP="006C28E8">
      <w:pPr>
        <w:spacing w:after="0"/>
        <w:ind w:left="0"/>
        <w:rPr>
          <w:b/>
          <w:lang w:val="ro-RO"/>
        </w:rPr>
      </w:pPr>
    </w:p>
    <w:sectPr w:rsidR="009863D6" w:rsidRPr="00B05D91" w:rsidSect="00221BE0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0" w:right="843" w:bottom="1418" w:left="1276" w:header="567" w:footer="1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56B6" w14:textId="77777777" w:rsidR="00B00F9B" w:rsidRDefault="00B00F9B" w:rsidP="00CD5B3B">
      <w:r>
        <w:separator/>
      </w:r>
    </w:p>
  </w:endnote>
  <w:endnote w:type="continuationSeparator" w:id="0">
    <w:p w14:paraId="50AD4949" w14:textId="77777777" w:rsidR="00B00F9B" w:rsidRDefault="00B00F9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118122"/>
      <w:docPartObj>
        <w:docPartGallery w:val="Page Numbers (Top of Page)"/>
        <w:docPartUnique/>
      </w:docPartObj>
    </w:sdtPr>
    <w:sdtEndPr/>
    <w:sdtContent>
      <w:p w14:paraId="60AC149B" w14:textId="77777777" w:rsidR="00F01F05" w:rsidRPr="00F01F05" w:rsidRDefault="00F01F05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449F7080" w14:textId="77777777" w:rsidR="00F01F05" w:rsidRPr="00F01F05" w:rsidRDefault="00F01F05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F01F05"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14:paraId="33ABB172" w14:textId="77777777" w:rsidR="00F01F05" w:rsidRPr="00F01F05" w:rsidRDefault="00F01F05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 w:rsidRPr="00F01F05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  <w:lang w:val="ro-RO"/>
          </w:rPr>
          <w:t xml:space="preserve">Pagina </w:t>
        </w:r>
        <w:r w:rsidRPr="00F01F05">
          <w:rPr>
            <w:bCs/>
            <w:sz w:val="14"/>
            <w:szCs w:val="14"/>
            <w:lang w:val="ro-RO"/>
          </w:rPr>
          <w:fldChar w:fldCharType="begin"/>
        </w:r>
        <w:r w:rsidRPr="00F01F05">
          <w:rPr>
            <w:bCs/>
            <w:sz w:val="14"/>
            <w:szCs w:val="14"/>
            <w:lang w:val="ro-RO"/>
          </w:rPr>
          <w:instrText xml:space="preserve"> PAGE </w:instrText>
        </w:r>
        <w:r w:rsidRPr="00F01F05">
          <w:rPr>
            <w:bCs/>
            <w:sz w:val="14"/>
            <w:szCs w:val="14"/>
            <w:lang w:val="ro-RO"/>
          </w:rPr>
          <w:fldChar w:fldCharType="separate"/>
        </w:r>
        <w:r w:rsidR="00955D72">
          <w:rPr>
            <w:bCs/>
            <w:noProof/>
            <w:sz w:val="14"/>
            <w:szCs w:val="14"/>
            <w:lang w:val="ro-RO"/>
          </w:rPr>
          <w:t>2</w:t>
        </w:r>
        <w:r w:rsidRPr="00F01F05">
          <w:rPr>
            <w:bCs/>
            <w:sz w:val="14"/>
            <w:szCs w:val="14"/>
            <w:lang w:val="ro-RO"/>
          </w:rPr>
          <w:fldChar w:fldCharType="end"/>
        </w:r>
        <w:r w:rsidRPr="00F01F05">
          <w:rPr>
            <w:sz w:val="14"/>
            <w:szCs w:val="14"/>
            <w:lang w:val="ro-RO"/>
          </w:rPr>
          <w:t xml:space="preserve"> din </w:t>
        </w:r>
        <w:r w:rsidRPr="00F01F05">
          <w:rPr>
            <w:bCs/>
            <w:sz w:val="14"/>
            <w:szCs w:val="14"/>
            <w:lang w:val="ro-RO"/>
          </w:rPr>
          <w:fldChar w:fldCharType="begin"/>
        </w:r>
        <w:r w:rsidRPr="00F01F05">
          <w:rPr>
            <w:bCs/>
            <w:sz w:val="14"/>
            <w:szCs w:val="14"/>
            <w:lang w:val="ro-RO"/>
          </w:rPr>
          <w:instrText xml:space="preserve"> NUMPAGES  </w:instrText>
        </w:r>
        <w:r w:rsidRPr="00F01F05">
          <w:rPr>
            <w:bCs/>
            <w:sz w:val="14"/>
            <w:szCs w:val="14"/>
            <w:lang w:val="ro-RO"/>
          </w:rPr>
          <w:fldChar w:fldCharType="separate"/>
        </w:r>
        <w:r w:rsidR="00955D72">
          <w:rPr>
            <w:bCs/>
            <w:noProof/>
            <w:sz w:val="14"/>
            <w:szCs w:val="14"/>
            <w:lang w:val="ro-RO"/>
          </w:rPr>
          <w:t>2</w:t>
        </w:r>
        <w:r w:rsidRPr="00F01F05">
          <w:rPr>
            <w:bCs/>
            <w:sz w:val="14"/>
            <w:szCs w:val="14"/>
            <w:lang w:val="ro-RO"/>
          </w:rPr>
          <w:fldChar w:fldCharType="end"/>
        </w:r>
      </w:p>
      <w:p w14:paraId="5CC33F2D" w14:textId="77777777" w:rsidR="00F01F05" w:rsidRPr="00F01F05" w:rsidRDefault="00F01F05" w:rsidP="00F01F0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14:paraId="495B763E" w14:textId="77777777" w:rsidR="009264AA" w:rsidRPr="007E7D11" w:rsidRDefault="009264AA" w:rsidP="00F01F05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9696"/>
      <w:docPartObj>
        <w:docPartGallery w:val="Page Numbers (Top of Page)"/>
        <w:docPartUnique/>
      </w:docPartObj>
    </w:sdtPr>
    <w:sdtEndPr/>
    <w:sdtContent>
      <w:p w14:paraId="1B1CAA89" w14:textId="77777777" w:rsidR="00F01F05" w:rsidRPr="00F01F05" w:rsidRDefault="00F01F05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35C7009E" w14:textId="77777777" w:rsidR="00F01F05" w:rsidRPr="00F01F05" w:rsidRDefault="00F01F05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F01F05"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14:paraId="2E6F85BE" w14:textId="77777777" w:rsidR="00F01F05" w:rsidRPr="00F01F05" w:rsidRDefault="00F01F05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 w:rsidRPr="00F01F05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  <w:lang w:val="ro-RO"/>
          </w:rPr>
          <w:t xml:space="preserve">Pagina </w:t>
        </w:r>
        <w:r w:rsidRPr="00F01F05">
          <w:rPr>
            <w:bCs/>
            <w:sz w:val="14"/>
            <w:szCs w:val="14"/>
            <w:lang w:val="ro-RO"/>
          </w:rPr>
          <w:fldChar w:fldCharType="begin"/>
        </w:r>
        <w:r w:rsidRPr="00F01F05">
          <w:rPr>
            <w:bCs/>
            <w:sz w:val="14"/>
            <w:szCs w:val="14"/>
            <w:lang w:val="ro-RO"/>
          </w:rPr>
          <w:instrText xml:space="preserve"> PAGE </w:instrText>
        </w:r>
        <w:r w:rsidRPr="00F01F05">
          <w:rPr>
            <w:bCs/>
            <w:sz w:val="14"/>
            <w:szCs w:val="14"/>
            <w:lang w:val="ro-RO"/>
          </w:rPr>
          <w:fldChar w:fldCharType="separate"/>
        </w:r>
        <w:r w:rsidR="00955D72">
          <w:rPr>
            <w:bCs/>
            <w:noProof/>
            <w:sz w:val="14"/>
            <w:szCs w:val="14"/>
            <w:lang w:val="ro-RO"/>
          </w:rPr>
          <w:t>1</w:t>
        </w:r>
        <w:r w:rsidRPr="00F01F05">
          <w:rPr>
            <w:bCs/>
            <w:sz w:val="14"/>
            <w:szCs w:val="14"/>
            <w:lang w:val="ro-RO"/>
          </w:rPr>
          <w:fldChar w:fldCharType="end"/>
        </w:r>
        <w:r w:rsidRPr="00F01F05">
          <w:rPr>
            <w:sz w:val="14"/>
            <w:szCs w:val="14"/>
            <w:lang w:val="ro-RO"/>
          </w:rPr>
          <w:t xml:space="preserve"> din </w:t>
        </w:r>
        <w:r w:rsidRPr="00F01F05">
          <w:rPr>
            <w:bCs/>
            <w:sz w:val="14"/>
            <w:szCs w:val="14"/>
            <w:lang w:val="ro-RO"/>
          </w:rPr>
          <w:fldChar w:fldCharType="begin"/>
        </w:r>
        <w:r w:rsidRPr="00F01F05">
          <w:rPr>
            <w:bCs/>
            <w:sz w:val="14"/>
            <w:szCs w:val="14"/>
            <w:lang w:val="ro-RO"/>
          </w:rPr>
          <w:instrText xml:space="preserve"> NUMPAGES  </w:instrText>
        </w:r>
        <w:r w:rsidRPr="00F01F05">
          <w:rPr>
            <w:bCs/>
            <w:sz w:val="14"/>
            <w:szCs w:val="14"/>
            <w:lang w:val="ro-RO"/>
          </w:rPr>
          <w:fldChar w:fldCharType="separate"/>
        </w:r>
        <w:r w:rsidR="00955D72">
          <w:rPr>
            <w:bCs/>
            <w:noProof/>
            <w:sz w:val="14"/>
            <w:szCs w:val="14"/>
            <w:lang w:val="ro-RO"/>
          </w:rPr>
          <w:t>1</w:t>
        </w:r>
        <w:r w:rsidRPr="00F01F05">
          <w:rPr>
            <w:bCs/>
            <w:sz w:val="14"/>
            <w:szCs w:val="14"/>
            <w:lang w:val="ro-RO"/>
          </w:rPr>
          <w:fldChar w:fldCharType="end"/>
        </w:r>
      </w:p>
      <w:p w14:paraId="076A836C" w14:textId="77777777" w:rsidR="00F01F05" w:rsidRPr="00F01F05" w:rsidRDefault="00F01F05" w:rsidP="00F01F0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14:paraId="1C407EF5" w14:textId="77777777" w:rsidR="009264AA" w:rsidRPr="007E7D11" w:rsidRDefault="009264AA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F06B" w14:textId="77777777" w:rsidR="00B00F9B" w:rsidRDefault="00B00F9B" w:rsidP="00871565">
      <w:pPr>
        <w:spacing w:after="0"/>
        <w:ind w:left="0"/>
      </w:pPr>
      <w:r>
        <w:separator/>
      </w:r>
    </w:p>
  </w:footnote>
  <w:footnote w:type="continuationSeparator" w:id="0">
    <w:p w14:paraId="6D54F5E4" w14:textId="77777777" w:rsidR="00B00F9B" w:rsidRDefault="00B00F9B" w:rsidP="00871565">
      <w:pPr>
        <w:ind w:left="0"/>
      </w:pPr>
      <w:r>
        <w:continuationSeparator/>
      </w:r>
    </w:p>
  </w:footnote>
  <w:footnote w:type="continuationNotice" w:id="1">
    <w:p w14:paraId="551FB823" w14:textId="77777777" w:rsidR="00B00F9B" w:rsidRDefault="00B00F9B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915" w14:textId="77777777" w:rsidR="009264AA" w:rsidRPr="00E62C3F" w:rsidRDefault="004845FD" w:rsidP="00176AD5">
    <w:pPr>
      <w:pStyle w:val="Header"/>
      <w:ind w:left="0"/>
      <w:rPr>
        <w:lang w:val="ro-RO"/>
      </w:rPr>
    </w:pPr>
    <w:r w:rsidRPr="004845FD">
      <w:rPr>
        <w:noProof/>
        <w:lang w:val="ro-RO" w:eastAsia="ro-RO"/>
      </w:rPr>
      <w:drawing>
        <wp:inline distT="0" distB="0" distL="0" distR="0" wp14:anchorId="0265BA6D" wp14:editId="13ADA9FD">
          <wp:extent cx="3328035" cy="701675"/>
          <wp:effectExtent l="0" t="0" r="5715" b="3175"/>
          <wp:docPr id="5" name="Picture 5" descr="C:\Users\octavian.bira\AppData\Local\Microsoft\Windows\INetCache\Content.Word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tavian.bira\AppData\Local\Microsoft\Windows\INetCache\Content.Word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8C7" w14:textId="77777777" w:rsidR="009264AA" w:rsidRPr="00F01F05" w:rsidRDefault="00F01F05" w:rsidP="008008D9">
    <w:pPr>
      <w:pStyle w:val="Header"/>
      <w:tabs>
        <w:tab w:val="clear" w:pos="8640"/>
        <w:tab w:val="left" w:pos="6854"/>
        <w:tab w:val="left" w:pos="7592"/>
        <w:tab w:val="left" w:pos="7776"/>
      </w:tabs>
      <w:ind w:left="-567"/>
    </w:pPr>
    <w:r w:rsidRPr="00F01F05">
      <w:rPr>
        <w:noProof/>
        <w:lang w:val="ro-RO" w:eastAsia="ro-RO"/>
      </w:rPr>
      <w:drawing>
        <wp:inline distT="0" distB="0" distL="0" distR="0" wp14:anchorId="085EFFD8" wp14:editId="3F89BD09">
          <wp:extent cx="3886200" cy="1047701"/>
          <wp:effectExtent l="0" t="0" r="0" b="635"/>
          <wp:docPr id="6" name="Picture 6" descr="C:\Users\octavian.bira\AppData\Local\Microsoft\Windows\INetCache\Content.Word\anabi_logo_vector refacut stema noua 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tavian.bira\AppData\Local\Microsoft\Windows\INetCache\Content.Word\anabi_logo_vector refacut stema noua 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186" cy="105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8D9">
      <w:tab/>
    </w:r>
    <w:r w:rsidR="008008D9">
      <w:tab/>
    </w:r>
    <w:r w:rsidR="008008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192"/>
    <w:multiLevelType w:val="hybridMultilevel"/>
    <w:tmpl w:val="234CA520"/>
    <w:lvl w:ilvl="0" w:tplc="436014EE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92F664">
      <w:start w:val="1"/>
      <w:numFmt w:val="decimal"/>
      <w:lvlText w:val="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CC316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C7182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4EB36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2922A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225F8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41EE2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88D40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E780E"/>
    <w:multiLevelType w:val="hybridMultilevel"/>
    <w:tmpl w:val="EFF64B5E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710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E0483"/>
    <w:multiLevelType w:val="hybridMultilevel"/>
    <w:tmpl w:val="360CB93E"/>
    <w:lvl w:ilvl="0" w:tplc="1F8830AE">
      <w:start w:val="1"/>
      <w:numFmt w:val="lowerLetter"/>
      <w:lvlText w:val="%1)"/>
      <w:lvlJc w:val="left"/>
      <w:pPr>
        <w:ind w:left="83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59" w:hanging="360"/>
      </w:pPr>
    </w:lvl>
    <w:lvl w:ilvl="2" w:tplc="0418001B" w:tentative="1">
      <w:start w:val="1"/>
      <w:numFmt w:val="lowerRoman"/>
      <w:lvlText w:val="%3."/>
      <w:lvlJc w:val="right"/>
      <w:pPr>
        <w:ind w:left="2279" w:hanging="180"/>
      </w:pPr>
    </w:lvl>
    <w:lvl w:ilvl="3" w:tplc="0418000F" w:tentative="1">
      <w:start w:val="1"/>
      <w:numFmt w:val="decimal"/>
      <w:lvlText w:val="%4."/>
      <w:lvlJc w:val="left"/>
      <w:pPr>
        <w:ind w:left="2999" w:hanging="360"/>
      </w:pPr>
    </w:lvl>
    <w:lvl w:ilvl="4" w:tplc="04180019" w:tentative="1">
      <w:start w:val="1"/>
      <w:numFmt w:val="lowerLetter"/>
      <w:lvlText w:val="%5."/>
      <w:lvlJc w:val="left"/>
      <w:pPr>
        <w:ind w:left="3719" w:hanging="360"/>
      </w:pPr>
    </w:lvl>
    <w:lvl w:ilvl="5" w:tplc="0418001B" w:tentative="1">
      <w:start w:val="1"/>
      <w:numFmt w:val="lowerRoman"/>
      <w:lvlText w:val="%6."/>
      <w:lvlJc w:val="right"/>
      <w:pPr>
        <w:ind w:left="4439" w:hanging="180"/>
      </w:pPr>
    </w:lvl>
    <w:lvl w:ilvl="6" w:tplc="0418000F" w:tentative="1">
      <w:start w:val="1"/>
      <w:numFmt w:val="decimal"/>
      <w:lvlText w:val="%7."/>
      <w:lvlJc w:val="left"/>
      <w:pPr>
        <w:ind w:left="5159" w:hanging="360"/>
      </w:pPr>
    </w:lvl>
    <w:lvl w:ilvl="7" w:tplc="04180019" w:tentative="1">
      <w:start w:val="1"/>
      <w:numFmt w:val="lowerLetter"/>
      <w:lvlText w:val="%8."/>
      <w:lvlJc w:val="left"/>
      <w:pPr>
        <w:ind w:left="5879" w:hanging="360"/>
      </w:pPr>
    </w:lvl>
    <w:lvl w:ilvl="8" w:tplc="0418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CD74F10"/>
    <w:multiLevelType w:val="hybridMultilevel"/>
    <w:tmpl w:val="B24C80A0"/>
    <w:lvl w:ilvl="0" w:tplc="104A541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7C2"/>
    <w:multiLevelType w:val="hybridMultilevel"/>
    <w:tmpl w:val="65388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74B2"/>
    <w:multiLevelType w:val="hybridMultilevel"/>
    <w:tmpl w:val="546E520C"/>
    <w:lvl w:ilvl="0" w:tplc="15443E42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50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9A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A0E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CF1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4FFF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8CD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8259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2C4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4030E"/>
    <w:multiLevelType w:val="hybridMultilevel"/>
    <w:tmpl w:val="DB328DFC"/>
    <w:lvl w:ilvl="0" w:tplc="88B28E8A">
      <w:start w:val="1"/>
      <w:numFmt w:val="lowerLetter"/>
      <w:lvlText w:val="%1)"/>
      <w:lvlJc w:val="right"/>
      <w:pPr>
        <w:ind w:left="747" w:hanging="360"/>
      </w:pPr>
      <w:rPr>
        <w:rFonts w:ascii="Trebuchet MS" w:eastAsia="Times New Roman" w:hAnsi="Trebuchet MS" w:cs="Times New Roman"/>
      </w:rPr>
    </w:lvl>
    <w:lvl w:ilvl="1" w:tplc="428A2514">
      <w:start w:val="1"/>
      <w:numFmt w:val="lowerLetter"/>
      <w:lvlText w:val="%2)"/>
      <w:lvlJc w:val="left"/>
      <w:pPr>
        <w:ind w:left="1557" w:hanging="45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13F02472"/>
    <w:multiLevelType w:val="hybridMultilevel"/>
    <w:tmpl w:val="A9D49E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42CDB"/>
    <w:multiLevelType w:val="hybridMultilevel"/>
    <w:tmpl w:val="EC9CA0B0"/>
    <w:lvl w:ilvl="0" w:tplc="01687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75153"/>
    <w:multiLevelType w:val="hybridMultilevel"/>
    <w:tmpl w:val="63649114"/>
    <w:lvl w:ilvl="0" w:tplc="37F28AB6">
      <w:start w:val="1"/>
      <w:numFmt w:val="lowerLetter"/>
      <w:lvlText w:val="%1)"/>
      <w:lvlJc w:val="right"/>
      <w:pPr>
        <w:ind w:left="720" w:hanging="360"/>
      </w:pPr>
      <w:rPr>
        <w:rFonts w:ascii="Trebuchet MS" w:eastAsia="Times New Roman" w:hAnsi="Trebuchet MS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234"/>
    <w:multiLevelType w:val="hybridMultilevel"/>
    <w:tmpl w:val="B148B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470"/>
    <w:multiLevelType w:val="hybridMultilevel"/>
    <w:tmpl w:val="7576B038"/>
    <w:lvl w:ilvl="0" w:tplc="EC80AA7E">
      <w:start w:val="1"/>
      <w:numFmt w:val="bullet"/>
      <w:lvlText w:val="-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04E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13D8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C34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EFD0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95D6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AD82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DFF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AD07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17502C"/>
    <w:multiLevelType w:val="hybridMultilevel"/>
    <w:tmpl w:val="FF9A812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36AC"/>
    <w:multiLevelType w:val="hybridMultilevel"/>
    <w:tmpl w:val="283248DE"/>
    <w:lvl w:ilvl="0" w:tplc="E1449134">
      <w:start w:val="1"/>
      <w:numFmt w:val="lowerLetter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C10E10"/>
    <w:multiLevelType w:val="hybridMultilevel"/>
    <w:tmpl w:val="816455E2"/>
    <w:lvl w:ilvl="0" w:tplc="35F6680E">
      <w:start w:val="1"/>
      <w:numFmt w:val="lowerLetter"/>
      <w:lvlText w:val="%1)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43A3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24FE16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8D870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0D4B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C67EA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505A64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813E4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E2C1B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125F8B"/>
    <w:multiLevelType w:val="hybridMultilevel"/>
    <w:tmpl w:val="308A7686"/>
    <w:lvl w:ilvl="0" w:tplc="04180011">
      <w:start w:val="1"/>
      <w:numFmt w:val="decimal"/>
      <w:lvlText w:val="%1)"/>
      <w:lvlJc w:val="left"/>
      <w:pPr>
        <w:ind w:left="747" w:hanging="360"/>
      </w:pPr>
    </w:lvl>
    <w:lvl w:ilvl="1" w:tplc="04180019" w:tentative="1">
      <w:start w:val="1"/>
      <w:numFmt w:val="lowerLetter"/>
      <w:lvlText w:val="%2."/>
      <w:lvlJc w:val="left"/>
      <w:pPr>
        <w:ind w:left="1467" w:hanging="360"/>
      </w:p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2C79482B"/>
    <w:multiLevelType w:val="hybridMultilevel"/>
    <w:tmpl w:val="59126640"/>
    <w:lvl w:ilvl="0" w:tplc="909E949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C559A"/>
    <w:multiLevelType w:val="hybridMultilevel"/>
    <w:tmpl w:val="1B1667E4"/>
    <w:lvl w:ilvl="0" w:tplc="B1660472">
      <w:start w:val="1"/>
      <w:numFmt w:val="lowerLetter"/>
      <w:lvlText w:val="%1)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6B336BC"/>
    <w:multiLevelType w:val="hybridMultilevel"/>
    <w:tmpl w:val="C420B426"/>
    <w:lvl w:ilvl="0" w:tplc="C16E4EA0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C793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0A5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2D7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71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633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CC0D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8DF2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69B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8C0C88"/>
    <w:multiLevelType w:val="hybridMultilevel"/>
    <w:tmpl w:val="48F098C4"/>
    <w:lvl w:ilvl="0" w:tplc="413CF40E">
      <w:start w:val="1"/>
      <w:numFmt w:val="lowerLetter"/>
      <w:lvlText w:val="%1)"/>
      <w:lvlJc w:val="left"/>
      <w:pPr>
        <w:ind w:left="928" w:hanging="360"/>
      </w:pPr>
      <w:rPr>
        <w:rFonts w:ascii="Trebuchet MS" w:eastAsia="Calibri" w:hAnsi="Trebuchet MS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5F34E6F"/>
    <w:multiLevelType w:val="hybridMultilevel"/>
    <w:tmpl w:val="6D8057C8"/>
    <w:lvl w:ilvl="0" w:tplc="010A3F40">
      <w:start w:val="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4F9A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09F0E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0D5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F8F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0DC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6B08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E92D8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FD2C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773F02"/>
    <w:multiLevelType w:val="hybridMultilevel"/>
    <w:tmpl w:val="CC0C6F78"/>
    <w:lvl w:ilvl="0" w:tplc="C152F8D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5FA4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AD5911"/>
    <w:multiLevelType w:val="hybridMultilevel"/>
    <w:tmpl w:val="BB02BBAA"/>
    <w:lvl w:ilvl="0" w:tplc="1B26EB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D76AD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7E7B21"/>
    <w:multiLevelType w:val="hybridMultilevel"/>
    <w:tmpl w:val="279859EC"/>
    <w:lvl w:ilvl="0" w:tplc="2DCC583C">
      <w:start w:val="1"/>
      <w:numFmt w:val="upperLetter"/>
      <w:lvlText w:val="%1."/>
      <w:lvlJc w:val="left"/>
      <w:pPr>
        <w:ind w:left="766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C45202"/>
    <w:multiLevelType w:val="hybridMultilevel"/>
    <w:tmpl w:val="669021EC"/>
    <w:lvl w:ilvl="0" w:tplc="0F928F98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8C63AC4"/>
    <w:multiLevelType w:val="hybridMultilevel"/>
    <w:tmpl w:val="5D12F5D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B77C5"/>
    <w:multiLevelType w:val="hybridMultilevel"/>
    <w:tmpl w:val="EA1A85AC"/>
    <w:lvl w:ilvl="0" w:tplc="4498D74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1D56BB"/>
    <w:multiLevelType w:val="multilevel"/>
    <w:tmpl w:val="6CDE1CBE"/>
    <w:lvl w:ilvl="0">
      <w:start w:val="1"/>
      <w:numFmt w:val="upperRoman"/>
      <w:lvlText w:val="%1."/>
      <w:lvlJc w:val="right"/>
      <w:pPr>
        <w:ind w:left="1115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="Calibri" w:cs="Calibri" w:hint="default"/>
        <w:b/>
      </w:rPr>
    </w:lvl>
    <w:lvl w:ilvl="2">
      <w:start w:val="1"/>
      <w:numFmt w:val="upperLetter"/>
      <w:isLgl/>
      <w:lvlText w:val="%1.%2.%3"/>
      <w:lvlJc w:val="left"/>
      <w:pPr>
        <w:ind w:left="1475" w:hanging="720"/>
      </w:pPr>
      <w:rPr>
        <w:rFonts w:eastAsia="Calibri" w:cs="Calibri" w:hint="default"/>
      </w:rPr>
    </w:lvl>
    <w:lvl w:ilvl="3">
      <w:start w:val="1"/>
      <w:numFmt w:val="upperLetter"/>
      <w:isLgl/>
      <w:lvlText w:val="%1.%2.%3.%4"/>
      <w:lvlJc w:val="left"/>
      <w:pPr>
        <w:ind w:left="1475" w:hanging="720"/>
      </w:pPr>
      <w:rPr>
        <w:rFonts w:eastAsia="Calibri" w:cs="Calibri" w:hint="default"/>
      </w:rPr>
    </w:lvl>
    <w:lvl w:ilvl="4">
      <w:start w:val="1"/>
      <w:numFmt w:val="upperRoman"/>
      <w:isLgl/>
      <w:lvlText w:val="%1.%2.%3.%4.%5"/>
      <w:lvlJc w:val="left"/>
      <w:pPr>
        <w:ind w:left="2195" w:hanging="144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95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5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55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55" w:hanging="1800"/>
      </w:pPr>
      <w:rPr>
        <w:rFonts w:eastAsia="Calibri" w:cs="Calibri" w:hint="default"/>
      </w:rPr>
    </w:lvl>
  </w:abstractNum>
  <w:abstractNum w:abstractNumId="32" w15:restartNumberingAfterBreak="0">
    <w:nsid w:val="7C2314E5"/>
    <w:multiLevelType w:val="hybridMultilevel"/>
    <w:tmpl w:val="F72CF198"/>
    <w:lvl w:ilvl="0" w:tplc="93688348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color w:val="808000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2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20"/>
  </w:num>
  <w:num w:numId="10">
    <w:abstractNumId w:val="15"/>
  </w:num>
  <w:num w:numId="11">
    <w:abstractNumId w:val="5"/>
  </w:num>
  <w:num w:numId="12">
    <w:abstractNumId w:val="6"/>
  </w:num>
  <w:num w:numId="13">
    <w:abstractNumId w:val="26"/>
  </w:num>
  <w:num w:numId="14">
    <w:abstractNumId w:val="9"/>
  </w:num>
  <w:num w:numId="15">
    <w:abstractNumId w:val="32"/>
  </w:num>
  <w:num w:numId="16">
    <w:abstractNumId w:val="13"/>
  </w:num>
  <w:num w:numId="17">
    <w:abstractNumId w:val="2"/>
  </w:num>
  <w:num w:numId="18">
    <w:abstractNumId w:val="1"/>
  </w:num>
  <w:num w:numId="19">
    <w:abstractNumId w:val="24"/>
  </w:num>
  <w:num w:numId="20">
    <w:abstractNumId w:val="30"/>
  </w:num>
  <w:num w:numId="21">
    <w:abstractNumId w:val="27"/>
  </w:num>
  <w:num w:numId="22">
    <w:abstractNumId w:val="29"/>
  </w:num>
  <w:num w:numId="23">
    <w:abstractNumId w:val="18"/>
  </w:num>
  <w:num w:numId="24">
    <w:abstractNumId w:val="0"/>
  </w:num>
  <w:num w:numId="25">
    <w:abstractNumId w:val="4"/>
  </w:num>
  <w:num w:numId="26">
    <w:abstractNumId w:val="8"/>
  </w:num>
  <w:num w:numId="27">
    <w:abstractNumId w:val="17"/>
  </w:num>
  <w:num w:numId="28">
    <w:abstractNumId w:val="3"/>
  </w:num>
  <w:num w:numId="29">
    <w:abstractNumId w:val="22"/>
  </w:num>
  <w:num w:numId="30">
    <w:abstractNumId w:val="7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2256C"/>
    <w:rsid w:val="00023330"/>
    <w:rsid w:val="000243C0"/>
    <w:rsid w:val="00025E7E"/>
    <w:rsid w:val="00035F3D"/>
    <w:rsid w:val="00036CF6"/>
    <w:rsid w:val="00057B96"/>
    <w:rsid w:val="00066D5B"/>
    <w:rsid w:val="0007446D"/>
    <w:rsid w:val="00082261"/>
    <w:rsid w:val="0008287B"/>
    <w:rsid w:val="000853C0"/>
    <w:rsid w:val="00086087"/>
    <w:rsid w:val="0009601E"/>
    <w:rsid w:val="00097604"/>
    <w:rsid w:val="000A236D"/>
    <w:rsid w:val="000A2EAC"/>
    <w:rsid w:val="000A2EB9"/>
    <w:rsid w:val="000B4337"/>
    <w:rsid w:val="000C1E53"/>
    <w:rsid w:val="000C3DF4"/>
    <w:rsid w:val="000C72C1"/>
    <w:rsid w:val="000D095A"/>
    <w:rsid w:val="000D0C54"/>
    <w:rsid w:val="000E07D8"/>
    <w:rsid w:val="000E701D"/>
    <w:rsid w:val="000F1213"/>
    <w:rsid w:val="000F1D68"/>
    <w:rsid w:val="000F2749"/>
    <w:rsid w:val="000F2DE7"/>
    <w:rsid w:val="000F4847"/>
    <w:rsid w:val="000F52D3"/>
    <w:rsid w:val="000F7AFD"/>
    <w:rsid w:val="00100F36"/>
    <w:rsid w:val="001043FE"/>
    <w:rsid w:val="00106281"/>
    <w:rsid w:val="001065FB"/>
    <w:rsid w:val="00107C5C"/>
    <w:rsid w:val="00112ACD"/>
    <w:rsid w:val="00113106"/>
    <w:rsid w:val="00115E50"/>
    <w:rsid w:val="0012734E"/>
    <w:rsid w:val="00130B07"/>
    <w:rsid w:val="001365BD"/>
    <w:rsid w:val="0014467F"/>
    <w:rsid w:val="001500B3"/>
    <w:rsid w:val="00152FE7"/>
    <w:rsid w:val="0015449B"/>
    <w:rsid w:val="00155A44"/>
    <w:rsid w:val="00160952"/>
    <w:rsid w:val="00161595"/>
    <w:rsid w:val="001640B0"/>
    <w:rsid w:val="00172931"/>
    <w:rsid w:val="00176AD5"/>
    <w:rsid w:val="001834FD"/>
    <w:rsid w:val="00185613"/>
    <w:rsid w:val="00193DC7"/>
    <w:rsid w:val="00195648"/>
    <w:rsid w:val="0019687C"/>
    <w:rsid w:val="001A0D28"/>
    <w:rsid w:val="001A0DAC"/>
    <w:rsid w:val="001A49F5"/>
    <w:rsid w:val="001A5A00"/>
    <w:rsid w:val="001C0CAE"/>
    <w:rsid w:val="001D0096"/>
    <w:rsid w:val="001D40A5"/>
    <w:rsid w:val="001D5AF4"/>
    <w:rsid w:val="001E01B9"/>
    <w:rsid w:val="001F5041"/>
    <w:rsid w:val="001F53CA"/>
    <w:rsid w:val="001F683A"/>
    <w:rsid w:val="002046FA"/>
    <w:rsid w:val="002054A3"/>
    <w:rsid w:val="002062E1"/>
    <w:rsid w:val="002122FE"/>
    <w:rsid w:val="00212A34"/>
    <w:rsid w:val="00213301"/>
    <w:rsid w:val="00216BF3"/>
    <w:rsid w:val="00221884"/>
    <w:rsid w:val="00221BE0"/>
    <w:rsid w:val="00231EF5"/>
    <w:rsid w:val="002458DB"/>
    <w:rsid w:val="002506E7"/>
    <w:rsid w:val="00265A43"/>
    <w:rsid w:val="002662A0"/>
    <w:rsid w:val="00284333"/>
    <w:rsid w:val="00292FCD"/>
    <w:rsid w:val="002966E2"/>
    <w:rsid w:val="002A062B"/>
    <w:rsid w:val="002A1FB8"/>
    <w:rsid w:val="002A3C5C"/>
    <w:rsid w:val="002A5742"/>
    <w:rsid w:val="002A57BD"/>
    <w:rsid w:val="002A70CB"/>
    <w:rsid w:val="002B2D08"/>
    <w:rsid w:val="002B5B3E"/>
    <w:rsid w:val="002C03F4"/>
    <w:rsid w:val="002C339D"/>
    <w:rsid w:val="002C67CC"/>
    <w:rsid w:val="002D194C"/>
    <w:rsid w:val="002D485A"/>
    <w:rsid w:val="002E3275"/>
    <w:rsid w:val="002E37C4"/>
    <w:rsid w:val="002E6EC3"/>
    <w:rsid w:val="002F249F"/>
    <w:rsid w:val="002F521F"/>
    <w:rsid w:val="002F5FDC"/>
    <w:rsid w:val="00305274"/>
    <w:rsid w:val="003127EE"/>
    <w:rsid w:val="00321D6C"/>
    <w:rsid w:val="00322B02"/>
    <w:rsid w:val="0032422C"/>
    <w:rsid w:val="00327BA7"/>
    <w:rsid w:val="003334DC"/>
    <w:rsid w:val="00333B43"/>
    <w:rsid w:val="003343FD"/>
    <w:rsid w:val="00341F9A"/>
    <w:rsid w:val="0034243D"/>
    <w:rsid w:val="00342889"/>
    <w:rsid w:val="003464DC"/>
    <w:rsid w:val="0034799E"/>
    <w:rsid w:val="00347C8E"/>
    <w:rsid w:val="00347F1E"/>
    <w:rsid w:val="003677C6"/>
    <w:rsid w:val="003724CF"/>
    <w:rsid w:val="00375924"/>
    <w:rsid w:val="00383188"/>
    <w:rsid w:val="0038557E"/>
    <w:rsid w:val="003922C9"/>
    <w:rsid w:val="003A55BB"/>
    <w:rsid w:val="003A5D35"/>
    <w:rsid w:val="003B501D"/>
    <w:rsid w:val="003B5E27"/>
    <w:rsid w:val="003C28B5"/>
    <w:rsid w:val="003C46D1"/>
    <w:rsid w:val="003C6C90"/>
    <w:rsid w:val="003D6196"/>
    <w:rsid w:val="003D6926"/>
    <w:rsid w:val="003D6E0A"/>
    <w:rsid w:val="003D7450"/>
    <w:rsid w:val="003E0ADA"/>
    <w:rsid w:val="003E750E"/>
    <w:rsid w:val="003F0240"/>
    <w:rsid w:val="003F150E"/>
    <w:rsid w:val="003F17ED"/>
    <w:rsid w:val="004004BB"/>
    <w:rsid w:val="00417BDF"/>
    <w:rsid w:val="00424F5E"/>
    <w:rsid w:val="00430F83"/>
    <w:rsid w:val="00444F98"/>
    <w:rsid w:val="00444FA8"/>
    <w:rsid w:val="004534A9"/>
    <w:rsid w:val="004566A8"/>
    <w:rsid w:val="00456C42"/>
    <w:rsid w:val="00460B42"/>
    <w:rsid w:val="00462299"/>
    <w:rsid w:val="0046515B"/>
    <w:rsid w:val="004707CE"/>
    <w:rsid w:val="00470CB1"/>
    <w:rsid w:val="004727FB"/>
    <w:rsid w:val="00481A5C"/>
    <w:rsid w:val="00482F10"/>
    <w:rsid w:val="004845FD"/>
    <w:rsid w:val="004849B2"/>
    <w:rsid w:val="00485FB9"/>
    <w:rsid w:val="00493AD5"/>
    <w:rsid w:val="00494268"/>
    <w:rsid w:val="004B2B4E"/>
    <w:rsid w:val="004B42CA"/>
    <w:rsid w:val="004B48FB"/>
    <w:rsid w:val="004B513F"/>
    <w:rsid w:val="004C27CD"/>
    <w:rsid w:val="004C626B"/>
    <w:rsid w:val="004E1961"/>
    <w:rsid w:val="004E6DED"/>
    <w:rsid w:val="004F094D"/>
    <w:rsid w:val="004F6469"/>
    <w:rsid w:val="0050228A"/>
    <w:rsid w:val="00511162"/>
    <w:rsid w:val="005148FF"/>
    <w:rsid w:val="0052032D"/>
    <w:rsid w:val="0054133E"/>
    <w:rsid w:val="00543045"/>
    <w:rsid w:val="00546175"/>
    <w:rsid w:val="00553A12"/>
    <w:rsid w:val="005714F8"/>
    <w:rsid w:val="00577378"/>
    <w:rsid w:val="005774C1"/>
    <w:rsid w:val="00587FA2"/>
    <w:rsid w:val="00590823"/>
    <w:rsid w:val="0059682B"/>
    <w:rsid w:val="00596970"/>
    <w:rsid w:val="005A1DE2"/>
    <w:rsid w:val="005A2A58"/>
    <w:rsid w:val="005A7D60"/>
    <w:rsid w:val="005B1D88"/>
    <w:rsid w:val="005C1137"/>
    <w:rsid w:val="005C1F41"/>
    <w:rsid w:val="005C3708"/>
    <w:rsid w:val="005C3A32"/>
    <w:rsid w:val="005D36B6"/>
    <w:rsid w:val="005D6B90"/>
    <w:rsid w:val="005E6FFA"/>
    <w:rsid w:val="005F10CA"/>
    <w:rsid w:val="00604DD4"/>
    <w:rsid w:val="006104A2"/>
    <w:rsid w:val="0061666E"/>
    <w:rsid w:val="00616A6D"/>
    <w:rsid w:val="006245F8"/>
    <w:rsid w:val="0062692D"/>
    <w:rsid w:val="00632D37"/>
    <w:rsid w:val="0063616A"/>
    <w:rsid w:val="006365C8"/>
    <w:rsid w:val="00636C66"/>
    <w:rsid w:val="00640671"/>
    <w:rsid w:val="006407A2"/>
    <w:rsid w:val="00665E1B"/>
    <w:rsid w:val="00673E47"/>
    <w:rsid w:val="00677FEB"/>
    <w:rsid w:val="006913B3"/>
    <w:rsid w:val="006934DD"/>
    <w:rsid w:val="0069704D"/>
    <w:rsid w:val="006A018E"/>
    <w:rsid w:val="006A263E"/>
    <w:rsid w:val="006A4488"/>
    <w:rsid w:val="006B528B"/>
    <w:rsid w:val="006C23F3"/>
    <w:rsid w:val="006C28E8"/>
    <w:rsid w:val="006C3BFA"/>
    <w:rsid w:val="006D7102"/>
    <w:rsid w:val="006D7378"/>
    <w:rsid w:val="006E4667"/>
    <w:rsid w:val="006E5A2A"/>
    <w:rsid w:val="006F0C3E"/>
    <w:rsid w:val="006F0C51"/>
    <w:rsid w:val="006F5531"/>
    <w:rsid w:val="006F6C82"/>
    <w:rsid w:val="00701FC8"/>
    <w:rsid w:val="00702C9A"/>
    <w:rsid w:val="00706C5B"/>
    <w:rsid w:val="00711840"/>
    <w:rsid w:val="007132D8"/>
    <w:rsid w:val="00713685"/>
    <w:rsid w:val="00722BEC"/>
    <w:rsid w:val="00725F2C"/>
    <w:rsid w:val="00732468"/>
    <w:rsid w:val="007346D5"/>
    <w:rsid w:val="007374DA"/>
    <w:rsid w:val="00743D2D"/>
    <w:rsid w:val="00745B2F"/>
    <w:rsid w:val="00752739"/>
    <w:rsid w:val="00760689"/>
    <w:rsid w:val="007646B7"/>
    <w:rsid w:val="00766BC2"/>
    <w:rsid w:val="00766E0E"/>
    <w:rsid w:val="00767E41"/>
    <w:rsid w:val="00775033"/>
    <w:rsid w:val="00776FE0"/>
    <w:rsid w:val="007826F2"/>
    <w:rsid w:val="00786AA0"/>
    <w:rsid w:val="00787728"/>
    <w:rsid w:val="00796944"/>
    <w:rsid w:val="007978D5"/>
    <w:rsid w:val="007A1A3C"/>
    <w:rsid w:val="007A74FB"/>
    <w:rsid w:val="007B1A8C"/>
    <w:rsid w:val="007C08F1"/>
    <w:rsid w:val="007D5283"/>
    <w:rsid w:val="007D5428"/>
    <w:rsid w:val="007E7D11"/>
    <w:rsid w:val="007F11E2"/>
    <w:rsid w:val="008008D9"/>
    <w:rsid w:val="008022DB"/>
    <w:rsid w:val="00823002"/>
    <w:rsid w:val="008231E2"/>
    <w:rsid w:val="0082679D"/>
    <w:rsid w:val="00834C18"/>
    <w:rsid w:val="00835AD8"/>
    <w:rsid w:val="00840F14"/>
    <w:rsid w:val="008448FC"/>
    <w:rsid w:val="008558D8"/>
    <w:rsid w:val="00856966"/>
    <w:rsid w:val="00857153"/>
    <w:rsid w:val="00860964"/>
    <w:rsid w:val="0086170C"/>
    <w:rsid w:val="0086422C"/>
    <w:rsid w:val="00865799"/>
    <w:rsid w:val="00871565"/>
    <w:rsid w:val="00871DA8"/>
    <w:rsid w:val="00872E3C"/>
    <w:rsid w:val="00875A2C"/>
    <w:rsid w:val="00883399"/>
    <w:rsid w:val="00886D72"/>
    <w:rsid w:val="008953FB"/>
    <w:rsid w:val="008977AE"/>
    <w:rsid w:val="008A17BB"/>
    <w:rsid w:val="008A2AC0"/>
    <w:rsid w:val="008A4458"/>
    <w:rsid w:val="008A7B43"/>
    <w:rsid w:val="008B08DE"/>
    <w:rsid w:val="008B63B2"/>
    <w:rsid w:val="008C473A"/>
    <w:rsid w:val="008C7CF7"/>
    <w:rsid w:val="008E28CA"/>
    <w:rsid w:val="008E2FCE"/>
    <w:rsid w:val="008E3FF6"/>
    <w:rsid w:val="008E4A2C"/>
    <w:rsid w:val="008E4F01"/>
    <w:rsid w:val="008E5F53"/>
    <w:rsid w:val="008F4FD9"/>
    <w:rsid w:val="008F6885"/>
    <w:rsid w:val="008F7C23"/>
    <w:rsid w:val="009004D6"/>
    <w:rsid w:val="00915096"/>
    <w:rsid w:val="00925E85"/>
    <w:rsid w:val="009264AA"/>
    <w:rsid w:val="00934C06"/>
    <w:rsid w:val="00937AAE"/>
    <w:rsid w:val="00940EDE"/>
    <w:rsid w:val="0094530E"/>
    <w:rsid w:val="009459B1"/>
    <w:rsid w:val="00951CB6"/>
    <w:rsid w:val="0095442A"/>
    <w:rsid w:val="00955D72"/>
    <w:rsid w:val="00957878"/>
    <w:rsid w:val="00960D9E"/>
    <w:rsid w:val="0096751B"/>
    <w:rsid w:val="00974016"/>
    <w:rsid w:val="00974DA3"/>
    <w:rsid w:val="009763DB"/>
    <w:rsid w:val="00982191"/>
    <w:rsid w:val="0098267E"/>
    <w:rsid w:val="009863D6"/>
    <w:rsid w:val="00986EEC"/>
    <w:rsid w:val="00993345"/>
    <w:rsid w:val="009A05DE"/>
    <w:rsid w:val="009A10C5"/>
    <w:rsid w:val="009A7B23"/>
    <w:rsid w:val="009B4678"/>
    <w:rsid w:val="009E0D99"/>
    <w:rsid w:val="009E7609"/>
    <w:rsid w:val="009F06A8"/>
    <w:rsid w:val="009F67FA"/>
    <w:rsid w:val="00A02574"/>
    <w:rsid w:val="00A034FC"/>
    <w:rsid w:val="00A0558E"/>
    <w:rsid w:val="00A13890"/>
    <w:rsid w:val="00A13D81"/>
    <w:rsid w:val="00A23EEF"/>
    <w:rsid w:val="00A323AB"/>
    <w:rsid w:val="00A37D46"/>
    <w:rsid w:val="00A4131C"/>
    <w:rsid w:val="00A5348A"/>
    <w:rsid w:val="00A54A23"/>
    <w:rsid w:val="00A5717B"/>
    <w:rsid w:val="00A65CE5"/>
    <w:rsid w:val="00A66BC1"/>
    <w:rsid w:val="00A723DF"/>
    <w:rsid w:val="00A7262D"/>
    <w:rsid w:val="00A75794"/>
    <w:rsid w:val="00A7669D"/>
    <w:rsid w:val="00A851E9"/>
    <w:rsid w:val="00A90D98"/>
    <w:rsid w:val="00A9741D"/>
    <w:rsid w:val="00AA3182"/>
    <w:rsid w:val="00AA4253"/>
    <w:rsid w:val="00AD3476"/>
    <w:rsid w:val="00AD5323"/>
    <w:rsid w:val="00AE26B4"/>
    <w:rsid w:val="00B00F9B"/>
    <w:rsid w:val="00B04E99"/>
    <w:rsid w:val="00B05D91"/>
    <w:rsid w:val="00B13614"/>
    <w:rsid w:val="00B13BB4"/>
    <w:rsid w:val="00B14306"/>
    <w:rsid w:val="00B15A3A"/>
    <w:rsid w:val="00B17CD6"/>
    <w:rsid w:val="00B25A4D"/>
    <w:rsid w:val="00B26EF1"/>
    <w:rsid w:val="00B3517B"/>
    <w:rsid w:val="00B35D3B"/>
    <w:rsid w:val="00B4349B"/>
    <w:rsid w:val="00B46D3C"/>
    <w:rsid w:val="00B51F22"/>
    <w:rsid w:val="00B624F2"/>
    <w:rsid w:val="00B66E1D"/>
    <w:rsid w:val="00B67EBD"/>
    <w:rsid w:val="00B71520"/>
    <w:rsid w:val="00BC09C1"/>
    <w:rsid w:val="00BC2B9F"/>
    <w:rsid w:val="00BC2CCD"/>
    <w:rsid w:val="00BC4EF2"/>
    <w:rsid w:val="00BD231E"/>
    <w:rsid w:val="00BD7089"/>
    <w:rsid w:val="00BE3E7A"/>
    <w:rsid w:val="00BF2202"/>
    <w:rsid w:val="00BF61AA"/>
    <w:rsid w:val="00C00667"/>
    <w:rsid w:val="00C0350D"/>
    <w:rsid w:val="00C05271"/>
    <w:rsid w:val="00C05F49"/>
    <w:rsid w:val="00C10DDE"/>
    <w:rsid w:val="00C20837"/>
    <w:rsid w:val="00C20EF1"/>
    <w:rsid w:val="00C22FD5"/>
    <w:rsid w:val="00C2516A"/>
    <w:rsid w:val="00C405D2"/>
    <w:rsid w:val="00C500DF"/>
    <w:rsid w:val="00C51CBA"/>
    <w:rsid w:val="00C542FE"/>
    <w:rsid w:val="00C54591"/>
    <w:rsid w:val="00C62D38"/>
    <w:rsid w:val="00C67260"/>
    <w:rsid w:val="00C80634"/>
    <w:rsid w:val="00C808D4"/>
    <w:rsid w:val="00C82E4C"/>
    <w:rsid w:val="00C84B64"/>
    <w:rsid w:val="00C93264"/>
    <w:rsid w:val="00CA16B6"/>
    <w:rsid w:val="00CA4377"/>
    <w:rsid w:val="00CA6431"/>
    <w:rsid w:val="00CB4D6C"/>
    <w:rsid w:val="00CB5781"/>
    <w:rsid w:val="00CC1C57"/>
    <w:rsid w:val="00CC548F"/>
    <w:rsid w:val="00CC6ADC"/>
    <w:rsid w:val="00CD0C6C"/>
    <w:rsid w:val="00CD0F06"/>
    <w:rsid w:val="00CD2113"/>
    <w:rsid w:val="00CD2207"/>
    <w:rsid w:val="00CD5B3B"/>
    <w:rsid w:val="00CD762B"/>
    <w:rsid w:val="00CE1717"/>
    <w:rsid w:val="00CE29E1"/>
    <w:rsid w:val="00CE46E9"/>
    <w:rsid w:val="00D008B0"/>
    <w:rsid w:val="00D03E08"/>
    <w:rsid w:val="00D06E9C"/>
    <w:rsid w:val="00D171EA"/>
    <w:rsid w:val="00D327AD"/>
    <w:rsid w:val="00D327E9"/>
    <w:rsid w:val="00D476B7"/>
    <w:rsid w:val="00D531F7"/>
    <w:rsid w:val="00D54A4E"/>
    <w:rsid w:val="00D55BDC"/>
    <w:rsid w:val="00D7134E"/>
    <w:rsid w:val="00D729B7"/>
    <w:rsid w:val="00D81FEA"/>
    <w:rsid w:val="00D86894"/>
    <w:rsid w:val="00D86F1D"/>
    <w:rsid w:val="00D90BF7"/>
    <w:rsid w:val="00D9321D"/>
    <w:rsid w:val="00D93F53"/>
    <w:rsid w:val="00D96796"/>
    <w:rsid w:val="00DA105B"/>
    <w:rsid w:val="00DA1A9E"/>
    <w:rsid w:val="00DA223C"/>
    <w:rsid w:val="00DA46A0"/>
    <w:rsid w:val="00DA4C7F"/>
    <w:rsid w:val="00DA732F"/>
    <w:rsid w:val="00DC5FB1"/>
    <w:rsid w:val="00DD705B"/>
    <w:rsid w:val="00DE1FA6"/>
    <w:rsid w:val="00DF3832"/>
    <w:rsid w:val="00DF40E3"/>
    <w:rsid w:val="00DF6CC5"/>
    <w:rsid w:val="00E04408"/>
    <w:rsid w:val="00E105BF"/>
    <w:rsid w:val="00E172F6"/>
    <w:rsid w:val="00E22A26"/>
    <w:rsid w:val="00E35E3A"/>
    <w:rsid w:val="00E532F8"/>
    <w:rsid w:val="00E562FC"/>
    <w:rsid w:val="00E62C3F"/>
    <w:rsid w:val="00E71580"/>
    <w:rsid w:val="00E72C00"/>
    <w:rsid w:val="00E80D5E"/>
    <w:rsid w:val="00E8423D"/>
    <w:rsid w:val="00EA0F6C"/>
    <w:rsid w:val="00EA404F"/>
    <w:rsid w:val="00EB0CA3"/>
    <w:rsid w:val="00EB3A9B"/>
    <w:rsid w:val="00EB6ABD"/>
    <w:rsid w:val="00ED0D25"/>
    <w:rsid w:val="00ED78DD"/>
    <w:rsid w:val="00EE32F2"/>
    <w:rsid w:val="00EE5599"/>
    <w:rsid w:val="00EF68B6"/>
    <w:rsid w:val="00F01F05"/>
    <w:rsid w:val="00F06572"/>
    <w:rsid w:val="00F236B8"/>
    <w:rsid w:val="00F30363"/>
    <w:rsid w:val="00F33175"/>
    <w:rsid w:val="00F40FD1"/>
    <w:rsid w:val="00F41B25"/>
    <w:rsid w:val="00F507E2"/>
    <w:rsid w:val="00F52DD2"/>
    <w:rsid w:val="00F56471"/>
    <w:rsid w:val="00F67A1C"/>
    <w:rsid w:val="00F67BDA"/>
    <w:rsid w:val="00F67D20"/>
    <w:rsid w:val="00F72651"/>
    <w:rsid w:val="00F843B1"/>
    <w:rsid w:val="00F85A07"/>
    <w:rsid w:val="00F87256"/>
    <w:rsid w:val="00F874DB"/>
    <w:rsid w:val="00F91902"/>
    <w:rsid w:val="00F941FF"/>
    <w:rsid w:val="00FA46C0"/>
    <w:rsid w:val="00FB2B94"/>
    <w:rsid w:val="00FB2F66"/>
    <w:rsid w:val="00FB4FD8"/>
    <w:rsid w:val="00FB5A95"/>
    <w:rsid w:val="00FB6D27"/>
    <w:rsid w:val="00FC4284"/>
    <w:rsid w:val="00FC7357"/>
    <w:rsid w:val="00FE2F2C"/>
    <w:rsid w:val="00FE47BF"/>
    <w:rsid w:val="00FF2FA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A6AF0"/>
  <w14:defaultImageDpi w14:val="300"/>
  <w15:docId w15:val="{6E840C7C-D185-4DDC-8FED-CF5E5A5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155A44"/>
    <w:pPr>
      <w:ind w:left="720"/>
      <w:contextualSpacing/>
    </w:pPr>
  </w:style>
  <w:style w:type="character" w:customStyle="1" w:styleId="l5def1">
    <w:name w:val="l5def1"/>
    <w:basedOn w:val="DefaultParagraphFont"/>
    <w:rsid w:val="002966E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15A3A"/>
    <w:rPr>
      <w:rFonts w:ascii="Arial" w:hAnsi="Arial" w:cs="Arial" w:hint="default"/>
      <w:color w:val="000000"/>
      <w:sz w:val="26"/>
      <w:szCs w:val="26"/>
    </w:rPr>
  </w:style>
  <w:style w:type="table" w:customStyle="1" w:styleId="TableGrid0">
    <w:name w:val="TableGrid"/>
    <w:rsid w:val="004727FB"/>
    <w:rPr>
      <w:rFonts w:ascii="Calibri" w:eastAsia="Times New Roman" w:hAnsi="Calibri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27FB"/>
    <w:rPr>
      <w:rFonts w:ascii="Calibri" w:eastAsia="Times New Roman" w:hAnsi="Calibri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67E4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8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1E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.anabi@just.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hizitiipublice.anabi@just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nabi.jus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izitiipublice.anabi@just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048B-133E-4BEE-A8E0-04BCC3FD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Loredana Chirilov</cp:lastModifiedBy>
  <cp:revision>4</cp:revision>
  <cp:lastPrinted>2021-10-18T08:49:00Z</cp:lastPrinted>
  <dcterms:created xsi:type="dcterms:W3CDTF">2021-10-18T07:47:00Z</dcterms:created>
  <dcterms:modified xsi:type="dcterms:W3CDTF">2021-10-19T12:42:00Z</dcterms:modified>
</cp:coreProperties>
</file>